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D1" w:rsidRDefault="00BB3AD1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BB3AD1" w:rsidRDefault="00E36BA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南京</w:t>
      </w:r>
      <w:r>
        <w:rPr>
          <w:rFonts w:ascii="方正小标宋简体" w:eastAsia="方正小标宋简体"/>
          <w:sz w:val="44"/>
          <w:szCs w:val="44"/>
        </w:rPr>
        <w:t>航空航天大学</w:t>
      </w:r>
      <w:r>
        <w:rPr>
          <w:rFonts w:ascii="方正小标宋简体" w:eastAsia="方正小标宋简体" w:hint="eastAsia"/>
          <w:sz w:val="44"/>
          <w:szCs w:val="44"/>
        </w:rPr>
        <w:t>关于做好</w:t>
      </w:r>
      <w:r>
        <w:rPr>
          <w:rFonts w:ascii="Times New Roman" w:eastAsia="方正小标宋简体" w:hAnsi="Times New Roman" w:hint="eastAsia"/>
          <w:sz w:val="44"/>
          <w:szCs w:val="44"/>
        </w:rPr>
        <w:t>2020</w:t>
      </w:r>
      <w:r>
        <w:rPr>
          <w:rFonts w:ascii="方正小标宋简体" w:eastAsia="方正小标宋简体" w:hint="eastAsia"/>
          <w:sz w:val="44"/>
          <w:szCs w:val="44"/>
        </w:rPr>
        <w:t>年</w:t>
      </w:r>
    </w:p>
    <w:p w:rsidR="00BB3AD1" w:rsidRDefault="00E36BA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全国高校基层党组织和党员队伍</w:t>
      </w:r>
    </w:p>
    <w:p w:rsidR="00BB3AD1" w:rsidRDefault="00E36BA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状况统计工作的通知</w:t>
      </w:r>
    </w:p>
    <w:p w:rsidR="00BB3AD1" w:rsidRPr="007A7019" w:rsidRDefault="00BB3AD1" w:rsidP="007A7019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BB3AD1" w:rsidRDefault="00E36BAF">
      <w:pPr>
        <w:widowControl/>
        <w:spacing w:before="100" w:beforeAutospacing="1" w:after="100" w:afterAutospacing="1" w:line="432" w:lineRule="auto"/>
        <w:jc w:val="left"/>
        <w:rPr>
          <w:rFonts w:cs="Times New Roman"/>
          <w:color w:val="141414"/>
          <w:kern w:val="0"/>
          <w:sz w:val="28"/>
          <w:szCs w:val="28"/>
        </w:rPr>
      </w:pPr>
      <w:r>
        <w:rPr>
          <w:rFonts w:cs="Times New Roman" w:hint="eastAsia"/>
          <w:color w:val="141414"/>
          <w:kern w:val="0"/>
          <w:sz w:val="28"/>
          <w:szCs w:val="28"/>
        </w:rPr>
        <w:t>各院级党委、党工委、党总支、直属党支部：</w:t>
      </w:r>
    </w:p>
    <w:p w:rsidR="00BB3AD1" w:rsidRPr="00E13798" w:rsidRDefault="00E13798" w:rsidP="00E1379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7F1D">
        <w:rPr>
          <w:rFonts w:ascii="Times New Roman" w:eastAsia="仿宋_GB2312" w:hAnsi="Times New Roman"/>
          <w:sz w:val="32"/>
          <w:szCs w:val="32"/>
        </w:rPr>
        <w:t>根据《教育部思想政治工作司关于开展</w:t>
      </w:r>
      <w:r w:rsidRPr="00187F1D">
        <w:rPr>
          <w:rFonts w:ascii="Times New Roman" w:eastAsia="仿宋_GB2312" w:hAnsi="Times New Roman"/>
          <w:sz w:val="32"/>
          <w:szCs w:val="32"/>
        </w:rPr>
        <w:t>2020</w:t>
      </w:r>
      <w:r w:rsidR="00EE297D">
        <w:rPr>
          <w:rFonts w:ascii="Times New Roman" w:eastAsia="仿宋_GB2312" w:hAnsi="Times New Roman"/>
          <w:sz w:val="32"/>
          <w:szCs w:val="32"/>
        </w:rPr>
        <w:t>年全国高校基层党组织和党员队伍状况统计工作的通知》</w:t>
      </w:r>
      <w:r w:rsidR="00E36BAF">
        <w:rPr>
          <w:rFonts w:ascii="仿宋_GB2312" w:eastAsia="仿宋_GB2312" w:hint="eastAsia"/>
          <w:sz w:val="32"/>
          <w:szCs w:val="32"/>
        </w:rPr>
        <w:t>和《省委教育工委办公室关于做好2020年全国高校基层党组织和党员队伍状况统计工作的通知》要求，现将有关事项通知如下。</w:t>
      </w:r>
    </w:p>
    <w:p w:rsidR="00BB3AD1" w:rsidRDefault="00E36BAF">
      <w:pPr>
        <w:pStyle w:val="a9"/>
        <w:spacing w:beforeAutospacing="0" w:afterAutospacing="0" w:line="432" w:lineRule="auto"/>
        <w:jc w:val="both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各单位要高度重视本次统计工作，切实增强政治意识，坚持高标准、严要求，从严从实做好这项工作。加强工作统筹，认真查找去年工作中的问题和不足，坚决防止问题反复出现，确保统计数据真实准确。</w:t>
      </w:r>
    </w:p>
    <w:p w:rsidR="00E36BAF" w:rsidRPr="00EA4D55" w:rsidRDefault="00E36BAF" w:rsidP="00EE297D">
      <w:pPr>
        <w:spacing w:line="560" w:lineRule="exact"/>
        <w:ind w:firstLineChars="250" w:firstLine="800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今年统计表格和指标项有较大变化和调整，各</w:t>
      </w:r>
      <w:r>
        <w:rPr>
          <w:rFonts w:ascii="Times New Roman" w:eastAsia="仿宋_GB2312" w:hAnsi="Times New Roman" w:hint="eastAsia"/>
          <w:sz w:val="32"/>
          <w:szCs w:val="32"/>
        </w:rPr>
        <w:t>单位</w:t>
      </w:r>
      <w:r w:rsidRPr="00187F1D">
        <w:rPr>
          <w:rFonts w:ascii="Times New Roman" w:eastAsia="仿宋_GB2312" w:hAnsi="Times New Roman"/>
          <w:sz w:val="32"/>
          <w:szCs w:val="32"/>
        </w:rPr>
        <w:t>要认真研读统计指标说明（见附件</w:t>
      </w:r>
      <w:r w:rsidRPr="00187F1D">
        <w:rPr>
          <w:rFonts w:ascii="Times New Roman" w:eastAsia="仿宋_GB2312" w:hAnsi="Times New Roman"/>
          <w:sz w:val="32"/>
          <w:szCs w:val="32"/>
        </w:rPr>
        <w:t>1</w:t>
      </w:r>
      <w:r w:rsidRPr="00187F1D">
        <w:rPr>
          <w:rFonts w:ascii="Times New Roman" w:eastAsia="仿宋_GB2312" w:hAnsi="Times New Roman"/>
          <w:sz w:val="32"/>
          <w:szCs w:val="32"/>
        </w:rPr>
        <w:t>）、</w:t>
      </w:r>
      <w:r>
        <w:rPr>
          <w:rFonts w:ascii="Times New Roman" w:eastAsia="仿宋_GB2312" w:hAnsi="Times New Roman" w:hint="eastAsia"/>
          <w:sz w:val="32"/>
          <w:szCs w:val="32"/>
        </w:rPr>
        <w:t>参考</w:t>
      </w:r>
      <w:r>
        <w:rPr>
          <w:rFonts w:ascii="仿宋_GB2312" w:eastAsia="仿宋_GB2312" w:hint="eastAsia"/>
          <w:sz w:val="32"/>
          <w:szCs w:val="32"/>
        </w:rPr>
        <w:t>（2020标注版）全国高校基层党组织和党员队伍状况统计工作报表</w:t>
      </w:r>
      <w:r w:rsidRPr="00187F1D">
        <w:rPr>
          <w:rFonts w:ascii="Times New Roman" w:eastAsia="仿宋_GB2312" w:hAnsi="Times New Roman"/>
          <w:sz w:val="32"/>
          <w:szCs w:val="32"/>
        </w:rPr>
        <w:t>（见附件</w:t>
      </w:r>
      <w:r w:rsidRPr="00187F1D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），所报数据要与本</w:t>
      </w:r>
      <w:r>
        <w:rPr>
          <w:rFonts w:ascii="Times New Roman" w:eastAsia="仿宋_GB2312" w:hAnsi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/>
          <w:sz w:val="32"/>
          <w:szCs w:val="32"/>
        </w:rPr>
        <w:t>统计年</w:t>
      </w:r>
      <w:r>
        <w:rPr>
          <w:rFonts w:ascii="Times New Roman" w:eastAsia="仿宋_GB2312" w:hAnsi="Times New Roman" w:hint="eastAsia"/>
          <w:sz w:val="32"/>
          <w:szCs w:val="32"/>
        </w:rPr>
        <w:t>报</w:t>
      </w:r>
      <w:r w:rsidRPr="00187F1D">
        <w:rPr>
          <w:rFonts w:ascii="Times New Roman" w:eastAsia="仿宋_GB2312" w:hAnsi="Times New Roman"/>
          <w:sz w:val="32"/>
          <w:szCs w:val="32"/>
        </w:rPr>
        <w:t>、其他党内统计报表对比核实，做到前后一致，保证统计数据的真实性、准确性。</w:t>
      </w:r>
      <w:r w:rsidR="00F906B3">
        <w:rPr>
          <w:rFonts w:ascii="Times New Roman" w:eastAsia="仿宋_GB2312" w:hAnsi="Times New Roman"/>
          <w:sz w:val="32"/>
          <w:szCs w:val="32"/>
        </w:rPr>
        <w:t>需</w:t>
      </w:r>
      <w:r w:rsidR="00F906B3" w:rsidRPr="00187F1D">
        <w:rPr>
          <w:rFonts w:ascii="Times New Roman" w:eastAsia="仿宋_GB2312" w:hAnsi="Times New Roman"/>
          <w:sz w:val="32"/>
          <w:szCs w:val="32"/>
        </w:rPr>
        <w:t>打印报送人员信息表（见附件</w:t>
      </w:r>
      <w:r w:rsidR="00F906B3" w:rsidRPr="00187F1D">
        <w:rPr>
          <w:rFonts w:ascii="Times New Roman" w:eastAsia="仿宋_GB2312" w:hAnsi="Times New Roman"/>
          <w:sz w:val="32"/>
          <w:szCs w:val="32"/>
        </w:rPr>
        <w:t>3</w:t>
      </w:r>
      <w:r w:rsidR="00F906B3">
        <w:rPr>
          <w:rFonts w:ascii="Times New Roman" w:eastAsia="仿宋_GB2312" w:hAnsi="Times New Roman"/>
          <w:sz w:val="32"/>
          <w:szCs w:val="32"/>
        </w:rPr>
        <w:t>）及</w:t>
      </w:r>
      <w:r w:rsidR="00F906B3" w:rsidRPr="00187F1D">
        <w:rPr>
          <w:rFonts w:ascii="Times New Roman" w:eastAsia="仿宋_GB2312" w:hAnsi="Times New Roman"/>
          <w:sz w:val="32"/>
          <w:szCs w:val="32"/>
        </w:rPr>
        <w:t>统计表格（见附件</w:t>
      </w:r>
      <w:r w:rsidR="00F906B3" w:rsidRPr="00187F1D">
        <w:rPr>
          <w:rFonts w:ascii="Times New Roman" w:eastAsia="仿宋_GB2312" w:hAnsi="Times New Roman"/>
          <w:sz w:val="32"/>
          <w:szCs w:val="32"/>
        </w:rPr>
        <w:t>4-</w:t>
      </w:r>
      <w:r w:rsidR="00F906B3" w:rsidRPr="00187F1D">
        <w:rPr>
          <w:rFonts w:ascii="Times New Roman" w:eastAsia="仿宋_GB2312" w:hAnsi="Times New Roman"/>
          <w:sz w:val="32"/>
          <w:szCs w:val="32"/>
        </w:rPr>
        <w:t>附件</w:t>
      </w:r>
      <w:r w:rsidR="00F906B3">
        <w:rPr>
          <w:rFonts w:ascii="Times New Roman" w:eastAsia="仿宋_GB2312" w:hAnsi="Times New Roman"/>
          <w:sz w:val="32"/>
          <w:szCs w:val="32"/>
        </w:rPr>
        <w:t>8</w:t>
      </w:r>
      <w:r w:rsidR="00F906B3" w:rsidRPr="00187F1D">
        <w:rPr>
          <w:rFonts w:ascii="Times New Roman" w:eastAsia="仿宋_GB2312" w:hAnsi="Times New Roman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</w:rPr>
        <w:t>各单位填报数据</w:t>
      </w:r>
      <w:r w:rsidR="00F640AB">
        <w:rPr>
          <w:rFonts w:ascii="Times New Roman" w:eastAsia="仿宋_GB2312" w:hAnsi="Times New Roman" w:cs="Times New Roman"/>
          <w:sz w:val="32"/>
          <w:szCs w:val="32"/>
        </w:rPr>
        <w:t>经分管领导</w:t>
      </w:r>
      <w:r>
        <w:rPr>
          <w:rFonts w:ascii="仿宋_GB2312" w:eastAsia="仿宋_GB2312" w:hint="eastAsia"/>
          <w:sz w:val="32"/>
          <w:szCs w:val="32"/>
        </w:rPr>
        <w:t>审核无误后加盖单位公章（无数据表格不用报送）交到党委组织部综合楼</w:t>
      </w:r>
      <w:r>
        <w:rPr>
          <w:rFonts w:ascii="仿宋_GB2312" w:eastAsia="仿宋_GB2312"/>
          <w:sz w:val="32"/>
          <w:szCs w:val="32"/>
        </w:rPr>
        <w:t>828</w:t>
      </w:r>
      <w:r>
        <w:rPr>
          <w:rFonts w:ascii="仿宋_GB2312" w:eastAsia="仿宋_GB2312" w:hint="eastAsia"/>
          <w:sz w:val="32"/>
          <w:szCs w:val="32"/>
        </w:rPr>
        <w:t>室，电子版发送到电子邮箱</w:t>
      </w:r>
      <w:hyperlink r:id="rId8" w:history="1">
        <w:r w:rsidRPr="0003072F">
          <w:rPr>
            <w:rFonts w:ascii="Times New Roman" w:eastAsia="仿宋_GB2312" w:hAnsi="Times New Roman" w:hint="eastAsia"/>
            <w:sz w:val="32"/>
            <w:szCs w:val="32"/>
          </w:rPr>
          <w:t>nhdx</w:t>
        </w:r>
        <w:r w:rsidRPr="0003072F">
          <w:rPr>
            <w:rFonts w:ascii="Times New Roman" w:eastAsia="仿宋_GB2312" w:hAnsi="Times New Roman"/>
            <w:sz w:val="32"/>
            <w:szCs w:val="32"/>
          </w:rPr>
          <w:t>@nuaa.edu.cn</w:t>
        </w:r>
      </w:hyperlink>
      <w:r w:rsidRPr="0003072F">
        <w:rPr>
          <w:rFonts w:ascii="Times New Roman" w:eastAsia="仿宋_GB2312" w:hAnsi="Times New Roman" w:hint="eastAsia"/>
          <w:sz w:val="32"/>
          <w:szCs w:val="32"/>
        </w:rPr>
        <w:t>，文件以“单位名称</w:t>
      </w:r>
      <w:r w:rsidRPr="0003072F">
        <w:rPr>
          <w:rFonts w:ascii="Times New Roman" w:eastAsia="仿宋_GB2312" w:hAnsi="Times New Roman" w:hint="eastAsia"/>
          <w:sz w:val="32"/>
          <w:szCs w:val="32"/>
        </w:rPr>
        <w:t>+</w:t>
      </w:r>
      <w:r w:rsidRPr="0003072F">
        <w:rPr>
          <w:rFonts w:ascii="Times New Roman" w:eastAsia="仿宋_GB2312" w:hAnsi="Times New Roman" w:hint="eastAsia"/>
          <w:sz w:val="32"/>
          <w:szCs w:val="32"/>
        </w:rPr>
        <w:t>内容”命名。</w:t>
      </w:r>
      <w:r w:rsidRPr="00187F1D">
        <w:rPr>
          <w:rFonts w:ascii="Times New Roman" w:eastAsia="仿宋_GB2312" w:hAnsi="Times New Roman"/>
          <w:sz w:val="32"/>
          <w:szCs w:val="32"/>
        </w:rPr>
        <w:t>本次统计的数据截至</w:t>
      </w:r>
      <w:r w:rsidRPr="00187F1D">
        <w:rPr>
          <w:rFonts w:ascii="Times New Roman" w:eastAsia="仿宋_GB2312" w:hAnsi="Times New Roman"/>
          <w:sz w:val="32"/>
          <w:szCs w:val="32"/>
        </w:rPr>
        <w:t>2020</w:t>
      </w:r>
      <w:r w:rsidRPr="00187F1D">
        <w:rPr>
          <w:rFonts w:ascii="Times New Roman" w:eastAsia="仿宋_GB2312" w:hAnsi="Times New Roman"/>
          <w:sz w:val="32"/>
          <w:szCs w:val="32"/>
        </w:rPr>
        <w:t>年</w:t>
      </w:r>
      <w:r w:rsidRPr="00187F1D">
        <w:rPr>
          <w:rFonts w:ascii="Times New Roman" w:eastAsia="仿宋_GB2312" w:hAnsi="Times New Roman"/>
          <w:sz w:val="32"/>
          <w:szCs w:val="32"/>
        </w:rPr>
        <w:t>6</w:t>
      </w:r>
      <w:r w:rsidRPr="00187F1D">
        <w:rPr>
          <w:rFonts w:ascii="Times New Roman" w:eastAsia="仿宋_GB2312" w:hAnsi="Times New Roman"/>
          <w:sz w:val="32"/>
          <w:szCs w:val="32"/>
        </w:rPr>
        <w:t>月</w:t>
      </w:r>
      <w:r w:rsidRPr="00187F1D">
        <w:rPr>
          <w:rFonts w:ascii="Times New Roman" w:eastAsia="仿宋_GB2312" w:hAnsi="Times New Roman"/>
          <w:sz w:val="32"/>
          <w:szCs w:val="32"/>
        </w:rPr>
        <w:t>30</w:t>
      </w:r>
      <w:r>
        <w:rPr>
          <w:rFonts w:ascii="Times New Roman" w:eastAsia="仿宋_GB2312" w:hAnsi="Times New Roman"/>
          <w:sz w:val="32"/>
          <w:szCs w:val="32"/>
        </w:rPr>
        <w:t>日（含当日），各</w:t>
      </w:r>
      <w:r>
        <w:rPr>
          <w:rFonts w:ascii="Times New Roman" w:eastAsia="仿宋_GB2312" w:hAnsi="Times New Roman" w:hint="eastAsia"/>
          <w:sz w:val="32"/>
          <w:szCs w:val="32"/>
        </w:rPr>
        <w:t>单位</w:t>
      </w:r>
      <w:r w:rsidRPr="00187F1D">
        <w:rPr>
          <w:rFonts w:ascii="Times New Roman" w:eastAsia="仿宋_GB2312" w:hAnsi="Times New Roman"/>
          <w:sz w:val="32"/>
          <w:szCs w:val="32"/>
        </w:rPr>
        <w:t>报送数据时间截至</w:t>
      </w:r>
      <w:r w:rsidRPr="00187F1D">
        <w:rPr>
          <w:rFonts w:ascii="Times New Roman" w:eastAsia="仿宋_GB2312" w:hAnsi="Times New Roman"/>
          <w:sz w:val="32"/>
          <w:szCs w:val="32"/>
        </w:rPr>
        <w:t>2020</w:t>
      </w:r>
      <w:r w:rsidRPr="00187F1D"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 w:rsidRPr="00187F1D"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24</w:t>
      </w:r>
      <w:r w:rsidRPr="00187F1D">
        <w:rPr>
          <w:rFonts w:ascii="Times New Roman" w:eastAsia="仿宋_GB2312" w:hAnsi="Times New Roman"/>
          <w:sz w:val="32"/>
          <w:szCs w:val="32"/>
        </w:rPr>
        <w:t>日。</w:t>
      </w:r>
    </w:p>
    <w:p w:rsidR="00BB3AD1" w:rsidRPr="00EA4D55" w:rsidRDefault="00E36BAF" w:rsidP="00663911">
      <w:pPr>
        <w:spacing w:line="560" w:lineRule="exact"/>
        <w:ind w:right="2081" w:firstLineChars="150" w:firstLine="480"/>
        <w:rPr>
          <w:rFonts w:ascii="Times New Roman" w:eastAsia="仿宋_GB2312" w:hAnsi="Times New Roman"/>
          <w:sz w:val="32"/>
          <w:szCs w:val="32"/>
        </w:rPr>
      </w:pPr>
      <w:r w:rsidRPr="00EA4D55">
        <w:rPr>
          <w:rFonts w:ascii="Times New Roman" w:eastAsia="仿宋_GB2312" w:hAnsi="Times New Roman" w:hint="eastAsia"/>
          <w:sz w:val="32"/>
          <w:szCs w:val="32"/>
        </w:rPr>
        <w:t>联系人：吴海英</w:t>
      </w:r>
      <w:r w:rsidR="00663911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 w:rsidR="00663911" w:rsidRPr="00EA4D55">
        <w:rPr>
          <w:rFonts w:ascii="Times New Roman" w:eastAsia="仿宋_GB2312" w:hAnsi="Times New Roman"/>
          <w:sz w:val="32"/>
          <w:szCs w:val="32"/>
        </w:rPr>
        <w:t>联系方式</w:t>
      </w:r>
      <w:r w:rsidR="00663911">
        <w:rPr>
          <w:rFonts w:ascii="Times New Roman" w:eastAsia="仿宋_GB2312" w:hAnsi="Times New Roman" w:hint="eastAsia"/>
          <w:sz w:val="32"/>
          <w:szCs w:val="32"/>
        </w:rPr>
        <w:t>：</w:t>
      </w:r>
      <w:r w:rsidRPr="00EA4D55">
        <w:rPr>
          <w:rFonts w:ascii="Times New Roman" w:eastAsia="仿宋_GB2312" w:hAnsi="Times New Roman" w:hint="eastAsia"/>
          <w:sz w:val="32"/>
          <w:szCs w:val="32"/>
        </w:rPr>
        <w:t>84892749</w:t>
      </w:r>
    </w:p>
    <w:p w:rsidR="00BB3AD1" w:rsidRPr="00EA4D55" w:rsidRDefault="00BB3AD1" w:rsidP="00EE297D">
      <w:pPr>
        <w:spacing w:line="560" w:lineRule="exact"/>
        <w:ind w:leftChars="200" w:left="420"/>
        <w:jc w:val="right"/>
        <w:rPr>
          <w:rFonts w:ascii="Times New Roman" w:eastAsia="仿宋_GB2312" w:hAnsi="Times New Roman"/>
          <w:sz w:val="32"/>
          <w:szCs w:val="32"/>
        </w:rPr>
      </w:pPr>
    </w:p>
    <w:p w:rsidR="00BB3AD1" w:rsidRPr="00EA4D55" w:rsidRDefault="00E36BAF" w:rsidP="0003072F">
      <w:pPr>
        <w:spacing w:line="560" w:lineRule="exact"/>
        <w:ind w:firstLineChars="150" w:firstLine="480"/>
        <w:rPr>
          <w:rFonts w:ascii="Times New Roman" w:eastAsia="仿宋_GB2312" w:hAnsi="Times New Roman"/>
          <w:sz w:val="32"/>
          <w:szCs w:val="32"/>
        </w:rPr>
      </w:pPr>
      <w:r w:rsidRPr="00EA4D55">
        <w:rPr>
          <w:rFonts w:ascii="Times New Roman" w:eastAsia="仿宋_GB2312" w:hAnsi="Times New Roman" w:hint="eastAsia"/>
          <w:sz w:val="32"/>
          <w:szCs w:val="32"/>
        </w:rPr>
        <w:t>附件：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Pr="00EA4D55">
        <w:rPr>
          <w:rFonts w:ascii="Times New Roman" w:eastAsia="仿宋_GB2312" w:hAnsi="Times New Roman" w:hint="eastAsia"/>
          <w:sz w:val="32"/>
          <w:szCs w:val="32"/>
        </w:rPr>
        <w:t>统计指标说明</w:t>
      </w:r>
    </w:p>
    <w:p w:rsidR="00BB3AD1" w:rsidRPr="00EA4D55" w:rsidRDefault="0003072F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 w:rsidR="001F1295">
        <w:rPr>
          <w:rFonts w:ascii="Times New Roman" w:eastAsia="仿宋_GB2312" w:hAnsi="Times New Roman"/>
          <w:sz w:val="32"/>
          <w:szCs w:val="32"/>
        </w:rPr>
        <w:t xml:space="preserve"> </w:t>
      </w:r>
      <w:r w:rsidR="00E36BAF">
        <w:rPr>
          <w:rFonts w:ascii="Times New Roman" w:eastAsia="仿宋_GB2312" w:hAnsi="Times New Roman" w:hint="eastAsia"/>
          <w:sz w:val="32"/>
          <w:szCs w:val="32"/>
        </w:rPr>
        <w:t>2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（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2020</w:t>
      </w:r>
      <w:r w:rsidR="00EE297D" w:rsidRPr="00EA4D55">
        <w:rPr>
          <w:rFonts w:ascii="Times New Roman" w:eastAsia="仿宋_GB2312" w:hAnsi="Times New Roman" w:hint="eastAsia"/>
          <w:sz w:val="32"/>
          <w:szCs w:val="32"/>
        </w:rPr>
        <w:t>标注版）全国高校基层党组织和党员队伍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况统计工作报表</w:t>
      </w:r>
    </w:p>
    <w:p w:rsidR="00BB3AD1" w:rsidRDefault="0003072F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 w:rsidR="001F1295">
        <w:rPr>
          <w:rFonts w:ascii="Times New Roman" w:eastAsia="仿宋_GB2312" w:hAnsi="Times New Roman"/>
          <w:sz w:val="32"/>
          <w:szCs w:val="32"/>
        </w:rPr>
        <w:t xml:space="preserve"> </w:t>
      </w:r>
      <w:r w:rsidR="00E36BAF">
        <w:rPr>
          <w:rFonts w:ascii="Times New Roman" w:eastAsia="仿宋_GB2312" w:hAnsi="Times New Roman" w:hint="eastAsia"/>
          <w:sz w:val="32"/>
          <w:szCs w:val="32"/>
        </w:rPr>
        <w:t>3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>
        <w:rPr>
          <w:rFonts w:ascii="Times New Roman" w:eastAsia="仿宋_GB2312" w:hAnsi="Times New Roman" w:hint="eastAsia"/>
          <w:sz w:val="32"/>
          <w:szCs w:val="32"/>
        </w:rPr>
        <w:t>统计人员信息表</w:t>
      </w:r>
    </w:p>
    <w:p w:rsidR="00BB3AD1" w:rsidRPr="00EA4D55" w:rsidRDefault="00EE297D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="0003072F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E36BAF">
        <w:rPr>
          <w:rFonts w:ascii="Times New Roman" w:eastAsia="仿宋_GB2312" w:hAnsi="Times New Roman" w:hint="eastAsia"/>
          <w:sz w:val="32"/>
          <w:szCs w:val="32"/>
        </w:rPr>
        <w:t>4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>
        <w:rPr>
          <w:rFonts w:ascii="Times New Roman" w:eastAsia="仿宋_GB2312" w:hAnsi="Times New Roman" w:hint="eastAsia"/>
          <w:sz w:val="32"/>
          <w:szCs w:val="32"/>
        </w:rPr>
        <w:t>2020</w:t>
      </w:r>
      <w:r w:rsidR="00E36BAF">
        <w:rPr>
          <w:rFonts w:ascii="Times New Roman" w:eastAsia="仿宋_GB2312" w:hAnsi="Times New Roman" w:hint="eastAsia"/>
          <w:sz w:val="32"/>
          <w:szCs w:val="32"/>
        </w:rPr>
        <w:t>年全国高校基层党组织建设情况统计表（表一）</w:t>
      </w:r>
    </w:p>
    <w:p w:rsidR="00BB3AD1" w:rsidRPr="00EA4D55" w:rsidRDefault="00EE297D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 w:rsidR="00E36BAF">
        <w:rPr>
          <w:rFonts w:ascii="Times New Roman" w:eastAsia="仿宋_GB2312" w:hAnsi="Times New Roman" w:hint="eastAsia"/>
          <w:sz w:val="32"/>
          <w:szCs w:val="32"/>
        </w:rPr>
        <w:t>5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>
        <w:rPr>
          <w:rFonts w:ascii="Times New Roman" w:eastAsia="仿宋_GB2312" w:hAnsi="Times New Roman" w:hint="eastAsia"/>
          <w:sz w:val="32"/>
          <w:szCs w:val="32"/>
        </w:rPr>
        <w:t>2020</w:t>
      </w:r>
      <w:r w:rsidR="00E36BAF">
        <w:rPr>
          <w:rFonts w:ascii="Times New Roman" w:eastAsia="仿宋_GB2312" w:hAnsi="Times New Roman" w:hint="eastAsia"/>
          <w:sz w:val="32"/>
          <w:szCs w:val="32"/>
        </w:rPr>
        <w:t>年全国高校教职工党员队伍基本状况统计表（表二）</w:t>
      </w:r>
    </w:p>
    <w:p w:rsidR="00BB3AD1" w:rsidRPr="00EA4D55" w:rsidRDefault="00EE297D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 w:rsidR="00E36BAF">
        <w:rPr>
          <w:rFonts w:ascii="Times New Roman" w:eastAsia="仿宋_GB2312" w:hAnsi="Times New Roman" w:hint="eastAsia"/>
          <w:sz w:val="32"/>
          <w:szCs w:val="32"/>
        </w:rPr>
        <w:t>6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>
        <w:rPr>
          <w:rFonts w:ascii="Times New Roman" w:eastAsia="仿宋_GB2312" w:hAnsi="Times New Roman" w:hint="eastAsia"/>
          <w:sz w:val="32"/>
          <w:szCs w:val="32"/>
        </w:rPr>
        <w:t>2020</w:t>
      </w:r>
      <w:r w:rsidR="00E36BAF">
        <w:rPr>
          <w:rFonts w:ascii="Times New Roman" w:eastAsia="仿宋_GB2312" w:hAnsi="Times New Roman" w:hint="eastAsia"/>
          <w:sz w:val="32"/>
          <w:szCs w:val="32"/>
        </w:rPr>
        <w:t>年全国高校高层次人才党员情况统计表（表三）</w:t>
      </w:r>
    </w:p>
    <w:p w:rsidR="00BB3AD1" w:rsidRPr="00EA4D55" w:rsidRDefault="00E36BAF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A4D55"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 w:rsidRPr="00EA4D55">
        <w:rPr>
          <w:rFonts w:ascii="Times New Roman" w:eastAsia="仿宋_GB2312" w:hAnsi="Times New Roman" w:hint="eastAsia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年全国高校“双带头人”教师党支部书记配备情况统计表（表四）</w:t>
      </w:r>
    </w:p>
    <w:p w:rsidR="00BB3AD1" w:rsidRPr="00EA4D55" w:rsidRDefault="001F1295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A4D55"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 w:rsidR="00E36BAF">
        <w:rPr>
          <w:rFonts w:ascii="Times New Roman" w:eastAsia="仿宋_GB2312" w:hAnsi="Times New Roman" w:hint="eastAsia"/>
          <w:sz w:val="32"/>
          <w:szCs w:val="32"/>
        </w:rPr>
        <w:t>8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.</w:t>
      </w:r>
      <w:r w:rsidR="00E36BAF">
        <w:rPr>
          <w:rFonts w:ascii="Times New Roman" w:eastAsia="仿宋_GB2312" w:hAnsi="Times New Roman" w:hint="eastAsia"/>
          <w:sz w:val="32"/>
          <w:szCs w:val="32"/>
        </w:rPr>
        <w:t>2020</w:t>
      </w:r>
      <w:r w:rsidR="00E36BAF">
        <w:rPr>
          <w:rFonts w:ascii="Times New Roman" w:eastAsia="仿宋_GB2312" w:hAnsi="Times New Roman" w:hint="eastAsia"/>
          <w:sz w:val="32"/>
          <w:szCs w:val="32"/>
        </w:rPr>
        <w:t>年全国高校学生党员队伍基本状况统计表（表五）</w:t>
      </w:r>
    </w:p>
    <w:p w:rsidR="00BB3AD1" w:rsidRPr="00EA4D55" w:rsidRDefault="00EA4D55" w:rsidP="00D0693E">
      <w:pPr>
        <w:spacing w:line="560" w:lineRule="exact"/>
        <w:ind w:firstLineChars="1850" w:firstLine="5920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</w:rPr>
        <w:t>党委</w:t>
      </w:r>
      <w:r w:rsidR="00E36BAF" w:rsidRPr="00EA4D55">
        <w:rPr>
          <w:rFonts w:ascii="Times New Roman" w:eastAsia="仿宋_GB2312" w:hAnsi="Times New Roman"/>
          <w:sz w:val="32"/>
          <w:szCs w:val="32"/>
        </w:rPr>
        <w:t>组织部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 xml:space="preserve">  </w:t>
      </w:r>
    </w:p>
    <w:p w:rsidR="00BB3AD1" w:rsidRPr="00EA4D55" w:rsidRDefault="0003072F" w:rsidP="0003072F">
      <w:pPr>
        <w:spacing w:line="560" w:lineRule="exact"/>
        <w:ind w:firstLineChars="1600" w:firstLine="51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</w:t>
      </w:r>
      <w:r w:rsidR="00E36BAF">
        <w:rPr>
          <w:rFonts w:ascii="Times New Roman" w:eastAsia="仿宋_GB2312" w:hAnsi="Times New Roman" w:hint="eastAsia"/>
          <w:sz w:val="32"/>
          <w:szCs w:val="32"/>
        </w:rPr>
        <w:t>2020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年</w:t>
      </w:r>
      <w:r w:rsidR="00E36BAF">
        <w:rPr>
          <w:rFonts w:ascii="Times New Roman" w:eastAsia="仿宋_GB2312" w:hAnsi="Times New Roman" w:hint="eastAsia"/>
          <w:sz w:val="32"/>
          <w:szCs w:val="32"/>
        </w:rPr>
        <w:t>9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月</w:t>
      </w:r>
      <w:r w:rsidR="00EA4D55">
        <w:rPr>
          <w:rFonts w:ascii="Times New Roman" w:eastAsia="仿宋_GB2312" w:hAnsi="Times New Roman" w:hint="eastAsia"/>
          <w:sz w:val="32"/>
          <w:szCs w:val="32"/>
        </w:rPr>
        <w:t xml:space="preserve"> 16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>日</w:t>
      </w:r>
      <w:r w:rsidR="00E36BAF" w:rsidRPr="00EA4D55">
        <w:rPr>
          <w:rFonts w:ascii="Times New Roman" w:eastAsia="仿宋_GB2312" w:hAnsi="Times New Roman" w:hint="eastAsia"/>
          <w:sz w:val="32"/>
          <w:szCs w:val="32"/>
        </w:rPr>
        <w:t xml:space="preserve">      </w:t>
      </w:r>
    </w:p>
    <w:p w:rsidR="00BB3AD1" w:rsidRPr="00EA4D55" w:rsidRDefault="00BB3AD1" w:rsidP="0003072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sectPr w:rsidR="00BB3AD1" w:rsidRPr="00EA4D55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A9" w:rsidRDefault="00C541A9" w:rsidP="007A7019">
      <w:r>
        <w:separator/>
      </w:r>
    </w:p>
  </w:endnote>
  <w:endnote w:type="continuationSeparator" w:id="0">
    <w:p w:rsidR="00C541A9" w:rsidRDefault="00C541A9" w:rsidP="007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A9" w:rsidRDefault="00C541A9" w:rsidP="007A7019">
      <w:r>
        <w:separator/>
      </w:r>
    </w:p>
  </w:footnote>
  <w:footnote w:type="continuationSeparator" w:id="0">
    <w:p w:rsidR="00C541A9" w:rsidRDefault="00C541A9" w:rsidP="007A7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49"/>
    <w:rsid w:val="00022CE0"/>
    <w:rsid w:val="00025E1F"/>
    <w:rsid w:val="0003072F"/>
    <w:rsid w:val="00162727"/>
    <w:rsid w:val="001C61AD"/>
    <w:rsid w:val="001F1295"/>
    <w:rsid w:val="002963D8"/>
    <w:rsid w:val="00306E52"/>
    <w:rsid w:val="00321CCE"/>
    <w:rsid w:val="00327795"/>
    <w:rsid w:val="003C158C"/>
    <w:rsid w:val="003C6021"/>
    <w:rsid w:val="00403A0C"/>
    <w:rsid w:val="004124DB"/>
    <w:rsid w:val="004577ED"/>
    <w:rsid w:val="00482D4B"/>
    <w:rsid w:val="004E04D9"/>
    <w:rsid w:val="00552246"/>
    <w:rsid w:val="00562659"/>
    <w:rsid w:val="0060616C"/>
    <w:rsid w:val="00613591"/>
    <w:rsid w:val="00633339"/>
    <w:rsid w:val="00663911"/>
    <w:rsid w:val="006916AF"/>
    <w:rsid w:val="0069519D"/>
    <w:rsid w:val="006D1404"/>
    <w:rsid w:val="00702F1D"/>
    <w:rsid w:val="0072186C"/>
    <w:rsid w:val="00754534"/>
    <w:rsid w:val="007A7019"/>
    <w:rsid w:val="007D6B84"/>
    <w:rsid w:val="007E179C"/>
    <w:rsid w:val="008056DB"/>
    <w:rsid w:val="00814167"/>
    <w:rsid w:val="00832BDB"/>
    <w:rsid w:val="009606E5"/>
    <w:rsid w:val="009B5A49"/>
    <w:rsid w:val="00A06E57"/>
    <w:rsid w:val="00A1142F"/>
    <w:rsid w:val="00A11E94"/>
    <w:rsid w:val="00A944B0"/>
    <w:rsid w:val="00AA7E44"/>
    <w:rsid w:val="00B061EB"/>
    <w:rsid w:val="00BA5DE1"/>
    <w:rsid w:val="00BB3AD1"/>
    <w:rsid w:val="00BD53A1"/>
    <w:rsid w:val="00C311B8"/>
    <w:rsid w:val="00C541A9"/>
    <w:rsid w:val="00C72E12"/>
    <w:rsid w:val="00C850A2"/>
    <w:rsid w:val="00CD2418"/>
    <w:rsid w:val="00CF5F16"/>
    <w:rsid w:val="00D0693E"/>
    <w:rsid w:val="00D0702A"/>
    <w:rsid w:val="00D32933"/>
    <w:rsid w:val="00E13798"/>
    <w:rsid w:val="00E36BAF"/>
    <w:rsid w:val="00EA4D55"/>
    <w:rsid w:val="00EE297D"/>
    <w:rsid w:val="00F640AB"/>
    <w:rsid w:val="00F906B3"/>
    <w:rsid w:val="00FA135F"/>
    <w:rsid w:val="05A45CE5"/>
    <w:rsid w:val="061C0E9F"/>
    <w:rsid w:val="13FF506E"/>
    <w:rsid w:val="16267B95"/>
    <w:rsid w:val="16565E7D"/>
    <w:rsid w:val="17D23568"/>
    <w:rsid w:val="190221E1"/>
    <w:rsid w:val="1CA244DB"/>
    <w:rsid w:val="1F2836D0"/>
    <w:rsid w:val="22A22F0F"/>
    <w:rsid w:val="2600653E"/>
    <w:rsid w:val="261441E0"/>
    <w:rsid w:val="2A5E510F"/>
    <w:rsid w:val="2D264E6D"/>
    <w:rsid w:val="316D1E01"/>
    <w:rsid w:val="32841FE6"/>
    <w:rsid w:val="32DC3CDC"/>
    <w:rsid w:val="35B93A55"/>
    <w:rsid w:val="382B1B91"/>
    <w:rsid w:val="3875688F"/>
    <w:rsid w:val="39DA0359"/>
    <w:rsid w:val="3AF073AD"/>
    <w:rsid w:val="3FF46FCA"/>
    <w:rsid w:val="40122688"/>
    <w:rsid w:val="42C06CD3"/>
    <w:rsid w:val="435F7CB9"/>
    <w:rsid w:val="4377276B"/>
    <w:rsid w:val="444F0AC1"/>
    <w:rsid w:val="46140CA9"/>
    <w:rsid w:val="49B543A9"/>
    <w:rsid w:val="4A757B86"/>
    <w:rsid w:val="4BAF2A60"/>
    <w:rsid w:val="5DCA6C57"/>
    <w:rsid w:val="6C6618E0"/>
    <w:rsid w:val="73895AA9"/>
    <w:rsid w:val="756342A7"/>
    <w:rsid w:val="767E7E4C"/>
    <w:rsid w:val="78A937AD"/>
    <w:rsid w:val="7ACF2CE9"/>
    <w:rsid w:val="7EA1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5944FB"/>
  <w15:docId w15:val="{1AB8D109-4FB5-43C3-9F7F-DED05085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Hyperlink"/>
    <w:basedOn w:val="a0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hying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3997D2-62B3-485F-A257-F33FDA39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tourist</cp:lastModifiedBy>
  <cp:revision>34</cp:revision>
  <dcterms:created xsi:type="dcterms:W3CDTF">2014-10-29T12:08:00Z</dcterms:created>
  <dcterms:modified xsi:type="dcterms:W3CDTF">2020-09-16T01:24:00Z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