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80" w:hanging="480"/>
        <w:rPr>
          <w:rFonts w:ascii="Times New Roman" w:hAnsi="Times New Roman" w:eastAsia="黑体" w:cs="Times New Roman"/>
          <w:sz w:val="32"/>
          <w:szCs w:val="32"/>
        </w:rPr>
      </w:pPr>
      <w:r>
        <w:rPr>
          <w:rFonts w:ascii="Times New Roman" w:hAnsi="Times New Roman" w:eastAsia="黑体" w:cs="Times New Roman"/>
          <w:sz w:val="32"/>
          <w:szCs w:val="32"/>
        </w:rPr>
        <w:t>附件1</w:t>
      </w:r>
    </w:p>
    <w:p>
      <w:pPr>
        <w:spacing w:line="578" w:lineRule="exact"/>
        <w:ind w:left="660" w:hanging="66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校内</w:t>
      </w:r>
      <w:r>
        <w:rPr>
          <w:rFonts w:ascii="Times New Roman" w:hAnsi="Times New Roman" w:eastAsia="方正小标宋简体" w:cs="Times New Roman"/>
          <w:sz w:val="44"/>
          <w:szCs w:val="44"/>
        </w:rPr>
        <w:t>第二批 “双带头人”</w:t>
      </w:r>
    </w:p>
    <w:p>
      <w:pPr>
        <w:spacing w:after="120" w:afterLines="50"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教师党支部书记工作室培育建设单位名单</w:t>
      </w:r>
    </w:p>
    <w:tbl>
      <w:tblPr>
        <w:tblStyle w:val="4"/>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7042"/>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dxa"/>
            <w:shd w:val="clear" w:color="auto" w:fill="auto"/>
            <w:vAlign w:val="center"/>
          </w:tcPr>
          <w:p>
            <w:pPr>
              <w:ind w:left="480" w:hanging="480"/>
              <w:jc w:val="center"/>
              <w:rPr>
                <w:rFonts w:ascii="Times New Roman" w:hAnsi="Times New Roman" w:eastAsia="黑体" w:cs="Times New Roman"/>
                <w:sz w:val="32"/>
                <w:szCs w:val="32"/>
              </w:rPr>
            </w:pPr>
            <w:r>
              <w:rPr>
                <w:rFonts w:ascii="Times New Roman" w:hAnsi="Times New Roman" w:eastAsia="黑体" w:cs="Times New Roman"/>
                <w:sz w:val="32"/>
                <w:szCs w:val="32"/>
              </w:rPr>
              <w:t>序号</w:t>
            </w:r>
          </w:p>
        </w:tc>
        <w:tc>
          <w:tcPr>
            <w:tcW w:w="7042" w:type="dxa"/>
            <w:shd w:val="clear" w:color="auto" w:fill="auto"/>
            <w:vAlign w:val="center"/>
          </w:tcPr>
          <w:p>
            <w:pPr>
              <w:ind w:left="480" w:hanging="480"/>
              <w:jc w:val="center"/>
              <w:rPr>
                <w:rFonts w:ascii="Times New Roman" w:hAnsi="Times New Roman" w:eastAsia="黑体" w:cs="Times New Roman"/>
                <w:sz w:val="32"/>
                <w:szCs w:val="32"/>
              </w:rPr>
            </w:pPr>
            <w:r>
              <w:rPr>
                <w:rFonts w:ascii="Times New Roman" w:hAnsi="Times New Roman" w:eastAsia="黑体" w:cs="Times New Roman"/>
                <w:sz w:val="32"/>
                <w:szCs w:val="32"/>
              </w:rPr>
              <w:t>党支部书记工作室名称</w:t>
            </w:r>
          </w:p>
        </w:tc>
        <w:tc>
          <w:tcPr>
            <w:tcW w:w="2294" w:type="dxa"/>
            <w:shd w:val="clear" w:color="auto" w:fill="auto"/>
            <w:vAlign w:val="center"/>
          </w:tcPr>
          <w:p>
            <w:pPr>
              <w:ind w:left="480" w:hanging="480"/>
              <w:jc w:val="center"/>
              <w:rPr>
                <w:rFonts w:ascii="Times New Roman" w:hAnsi="Times New Roman" w:eastAsia="黑体" w:cs="Times New Roman"/>
                <w:sz w:val="32"/>
                <w:szCs w:val="32"/>
              </w:rPr>
            </w:pPr>
            <w:r>
              <w:rPr>
                <w:rFonts w:ascii="Times New Roman" w:hAnsi="Times New Roman" w:eastAsia="黑体" w:cs="Times New Roman"/>
                <w:sz w:val="32"/>
                <w:szCs w:val="32"/>
              </w:rPr>
              <w:t>党支部书记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w:t>
            </w:r>
          </w:p>
        </w:tc>
        <w:tc>
          <w:tcPr>
            <w:tcW w:w="7042" w:type="dxa"/>
            <w:shd w:val="clear" w:color="auto" w:fill="auto"/>
            <w:vAlign w:val="center"/>
          </w:tcPr>
          <w:p>
            <w:pPr>
              <w:ind w:left="390" w:hanging="390"/>
              <w:jc w:val="center"/>
              <w:rPr>
                <w:rFonts w:ascii="Times New Roman" w:hAnsi="Times New Roman" w:eastAsia="仿宋_GB2312" w:cs="Times New Roman"/>
                <w:spacing w:val="-10"/>
                <w:sz w:val="28"/>
                <w:szCs w:val="32"/>
              </w:rPr>
            </w:pPr>
            <w:r>
              <w:rPr>
                <w:rFonts w:ascii="Times New Roman" w:hAnsi="Times New Roman" w:eastAsia="仿宋_GB2312" w:cs="Times New Roman"/>
                <w:spacing w:val="-10"/>
                <w:sz w:val="28"/>
                <w:szCs w:val="32"/>
              </w:rPr>
              <w:t>航空学院飞行器系党支部书记工作室</w:t>
            </w:r>
          </w:p>
        </w:tc>
        <w:tc>
          <w:tcPr>
            <w:tcW w:w="229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2</w:t>
            </w:r>
          </w:p>
        </w:tc>
        <w:tc>
          <w:tcPr>
            <w:tcW w:w="7042" w:type="dxa"/>
            <w:shd w:val="clear" w:color="auto" w:fill="auto"/>
            <w:vAlign w:val="center"/>
          </w:tcPr>
          <w:p>
            <w:pPr>
              <w:ind w:left="390" w:hanging="390"/>
              <w:jc w:val="center"/>
              <w:rPr>
                <w:rFonts w:ascii="Times New Roman" w:hAnsi="Times New Roman" w:eastAsia="仿宋_GB2312" w:cs="Times New Roman"/>
                <w:spacing w:val="-10"/>
                <w:sz w:val="28"/>
                <w:szCs w:val="32"/>
              </w:rPr>
            </w:pPr>
            <w:r>
              <w:rPr>
                <w:rFonts w:ascii="Times New Roman" w:hAnsi="Times New Roman" w:eastAsia="仿宋_GB2312" w:cs="Times New Roman"/>
                <w:spacing w:val="-10"/>
                <w:sz w:val="28"/>
                <w:szCs w:val="32"/>
              </w:rPr>
              <w:t>自动化学院电气工程系党支部书记工作室</w:t>
            </w:r>
          </w:p>
        </w:tc>
        <w:tc>
          <w:tcPr>
            <w:tcW w:w="229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许津铭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3</w:t>
            </w:r>
          </w:p>
        </w:tc>
        <w:tc>
          <w:tcPr>
            <w:tcW w:w="7042" w:type="dxa"/>
            <w:shd w:val="clear" w:color="auto" w:fill="auto"/>
            <w:vAlign w:val="center"/>
          </w:tcPr>
          <w:p>
            <w:pPr>
              <w:ind w:left="390" w:hanging="390"/>
              <w:jc w:val="center"/>
              <w:rPr>
                <w:rFonts w:ascii="Times New Roman" w:hAnsi="Times New Roman" w:eastAsia="仿宋_GB2312" w:cs="Times New Roman"/>
                <w:spacing w:val="-10"/>
                <w:sz w:val="28"/>
                <w:szCs w:val="32"/>
              </w:rPr>
            </w:pPr>
            <w:r>
              <w:rPr>
                <w:rFonts w:ascii="Times New Roman" w:hAnsi="Times New Roman" w:eastAsia="仿宋_GB2312" w:cs="Times New Roman"/>
                <w:spacing w:val="-10"/>
                <w:sz w:val="28"/>
                <w:szCs w:val="32"/>
              </w:rPr>
              <w:t>电子信息工程学院信息与通信工程系党支部书记工作室</w:t>
            </w:r>
          </w:p>
        </w:tc>
        <w:tc>
          <w:tcPr>
            <w:tcW w:w="229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时晨光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4</w:t>
            </w:r>
          </w:p>
        </w:tc>
        <w:tc>
          <w:tcPr>
            <w:tcW w:w="7042" w:type="dxa"/>
            <w:shd w:val="clear" w:color="auto" w:fill="auto"/>
            <w:vAlign w:val="center"/>
          </w:tcPr>
          <w:p>
            <w:pPr>
              <w:ind w:left="390" w:hanging="390"/>
              <w:jc w:val="center"/>
              <w:rPr>
                <w:rFonts w:ascii="Times New Roman" w:hAnsi="Times New Roman" w:eastAsia="仿宋_GB2312" w:cs="Times New Roman"/>
                <w:spacing w:val="-10"/>
                <w:sz w:val="28"/>
                <w:szCs w:val="32"/>
              </w:rPr>
            </w:pPr>
            <w:r>
              <w:rPr>
                <w:rFonts w:ascii="Times New Roman" w:hAnsi="Times New Roman" w:eastAsia="仿宋_GB2312" w:cs="Times New Roman"/>
                <w:spacing w:val="-10"/>
                <w:sz w:val="28"/>
                <w:szCs w:val="32"/>
              </w:rPr>
              <w:t>机电学院机械制造及其自动化系党支部书记工作室</w:t>
            </w:r>
          </w:p>
        </w:tc>
        <w:tc>
          <w:tcPr>
            <w:tcW w:w="229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李寒松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5</w:t>
            </w:r>
          </w:p>
        </w:tc>
        <w:tc>
          <w:tcPr>
            <w:tcW w:w="7042" w:type="dxa"/>
            <w:shd w:val="clear" w:color="auto" w:fill="auto"/>
            <w:vAlign w:val="center"/>
          </w:tcPr>
          <w:p>
            <w:pPr>
              <w:ind w:left="390" w:hanging="390"/>
              <w:jc w:val="center"/>
              <w:rPr>
                <w:rFonts w:ascii="Times New Roman" w:hAnsi="Times New Roman" w:eastAsia="仿宋_GB2312" w:cs="Times New Roman"/>
                <w:spacing w:val="-10"/>
                <w:sz w:val="28"/>
                <w:szCs w:val="32"/>
              </w:rPr>
            </w:pPr>
            <w:r>
              <w:rPr>
                <w:rFonts w:hint="eastAsia" w:ascii="Times New Roman" w:hAnsi="Times New Roman" w:eastAsia="仿宋_GB2312" w:cs="Times New Roman"/>
                <w:spacing w:val="-10"/>
                <w:sz w:val="28"/>
                <w:szCs w:val="32"/>
              </w:rPr>
              <w:t>材料科学与技术学院核科学与技术系党支部书记工作室</w:t>
            </w:r>
          </w:p>
        </w:tc>
        <w:tc>
          <w:tcPr>
            <w:tcW w:w="229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丰俊东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6</w:t>
            </w:r>
          </w:p>
        </w:tc>
        <w:tc>
          <w:tcPr>
            <w:tcW w:w="7042" w:type="dxa"/>
            <w:shd w:val="clear" w:color="auto" w:fill="auto"/>
            <w:vAlign w:val="center"/>
          </w:tcPr>
          <w:p>
            <w:pPr>
              <w:ind w:left="390" w:hanging="390"/>
              <w:jc w:val="center"/>
              <w:rPr>
                <w:rFonts w:ascii="Times New Roman" w:hAnsi="Times New Roman" w:eastAsia="仿宋_GB2312" w:cs="Times New Roman"/>
                <w:spacing w:val="-10"/>
                <w:sz w:val="28"/>
                <w:szCs w:val="32"/>
              </w:rPr>
            </w:pPr>
            <w:r>
              <w:rPr>
                <w:rFonts w:ascii="Times New Roman" w:hAnsi="Times New Roman" w:eastAsia="仿宋_GB2312" w:cs="Times New Roman"/>
                <w:spacing w:val="-10"/>
                <w:sz w:val="28"/>
                <w:szCs w:val="32"/>
              </w:rPr>
              <w:t>民航学院民航工程系党支部书记工作室</w:t>
            </w:r>
          </w:p>
        </w:tc>
        <w:tc>
          <w:tcPr>
            <w:tcW w:w="229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7</w:t>
            </w:r>
          </w:p>
        </w:tc>
        <w:tc>
          <w:tcPr>
            <w:tcW w:w="7042" w:type="dxa"/>
            <w:shd w:val="clear" w:color="auto" w:fill="auto"/>
            <w:vAlign w:val="center"/>
          </w:tcPr>
          <w:p>
            <w:pPr>
              <w:ind w:left="390" w:hanging="390"/>
              <w:jc w:val="center"/>
              <w:rPr>
                <w:rFonts w:ascii="Times New Roman" w:hAnsi="Times New Roman" w:eastAsia="仿宋_GB2312" w:cs="Times New Roman"/>
                <w:spacing w:val="-10"/>
                <w:sz w:val="28"/>
                <w:szCs w:val="32"/>
              </w:rPr>
            </w:pPr>
            <w:r>
              <w:rPr>
                <w:rFonts w:ascii="Times New Roman" w:hAnsi="Times New Roman" w:eastAsia="仿宋_GB2312" w:cs="Times New Roman"/>
                <w:spacing w:val="-10"/>
                <w:sz w:val="28"/>
                <w:szCs w:val="32"/>
              </w:rPr>
              <w:t>经济与管理学院管理科学与工程系党支部书记工作室</w:t>
            </w:r>
          </w:p>
        </w:tc>
        <w:tc>
          <w:tcPr>
            <w:tcW w:w="229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欧阳林寒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8</w:t>
            </w:r>
          </w:p>
        </w:tc>
        <w:tc>
          <w:tcPr>
            <w:tcW w:w="7042" w:type="dxa"/>
            <w:shd w:val="clear" w:color="auto" w:fill="auto"/>
            <w:vAlign w:val="center"/>
          </w:tcPr>
          <w:p>
            <w:pPr>
              <w:ind w:left="390" w:hanging="390"/>
              <w:jc w:val="center"/>
              <w:rPr>
                <w:rFonts w:ascii="Times New Roman" w:hAnsi="Times New Roman" w:eastAsia="仿宋_GB2312" w:cs="Times New Roman"/>
                <w:spacing w:val="-10"/>
                <w:sz w:val="28"/>
                <w:szCs w:val="32"/>
              </w:rPr>
            </w:pPr>
            <w:r>
              <w:rPr>
                <w:rFonts w:ascii="Times New Roman" w:hAnsi="Times New Roman" w:eastAsia="仿宋_GB2312" w:cs="Times New Roman"/>
                <w:spacing w:val="-10"/>
                <w:sz w:val="28"/>
                <w:szCs w:val="32"/>
              </w:rPr>
              <w:t>外国语学院英语系与日语系联合党支部书记工作室</w:t>
            </w:r>
          </w:p>
        </w:tc>
        <w:tc>
          <w:tcPr>
            <w:tcW w:w="229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钟勇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9</w:t>
            </w:r>
          </w:p>
        </w:tc>
        <w:tc>
          <w:tcPr>
            <w:tcW w:w="7042" w:type="dxa"/>
            <w:shd w:val="clear" w:color="auto" w:fill="auto"/>
            <w:vAlign w:val="center"/>
          </w:tcPr>
          <w:p>
            <w:pPr>
              <w:ind w:left="390" w:hanging="390"/>
              <w:jc w:val="center"/>
              <w:rPr>
                <w:rFonts w:ascii="Times New Roman" w:hAnsi="Times New Roman" w:eastAsia="仿宋_GB2312" w:cs="Times New Roman"/>
                <w:spacing w:val="-10"/>
                <w:sz w:val="28"/>
                <w:szCs w:val="32"/>
              </w:rPr>
            </w:pPr>
            <w:r>
              <w:rPr>
                <w:rFonts w:ascii="Times New Roman" w:hAnsi="Times New Roman" w:eastAsia="仿宋_GB2312" w:cs="Times New Roman"/>
                <w:spacing w:val="-10"/>
                <w:sz w:val="28"/>
                <w:szCs w:val="32"/>
              </w:rPr>
              <w:t>马克思主义学院思想道德与法治教研部党支部书记工作室</w:t>
            </w:r>
          </w:p>
        </w:tc>
        <w:tc>
          <w:tcPr>
            <w:tcW w:w="229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吴永祥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10</w:t>
            </w:r>
          </w:p>
        </w:tc>
        <w:tc>
          <w:tcPr>
            <w:tcW w:w="7042" w:type="dxa"/>
            <w:shd w:val="clear" w:color="auto" w:fill="auto"/>
            <w:vAlign w:val="center"/>
          </w:tcPr>
          <w:p>
            <w:pPr>
              <w:ind w:left="390" w:hanging="390"/>
              <w:jc w:val="center"/>
              <w:rPr>
                <w:rFonts w:ascii="Times New Roman" w:hAnsi="Times New Roman" w:eastAsia="仿宋_GB2312" w:cs="Times New Roman"/>
                <w:spacing w:val="-10"/>
                <w:sz w:val="28"/>
                <w:szCs w:val="32"/>
              </w:rPr>
            </w:pPr>
            <w:r>
              <w:rPr>
                <w:rFonts w:ascii="Times New Roman" w:hAnsi="Times New Roman" w:eastAsia="仿宋_GB2312" w:cs="Times New Roman"/>
                <w:spacing w:val="-10"/>
                <w:sz w:val="28"/>
                <w:szCs w:val="32"/>
              </w:rPr>
              <w:t>计算机科学与技术学院网络</w:t>
            </w:r>
            <w:r>
              <w:rPr>
                <w:rFonts w:hint="eastAsia" w:ascii="Times New Roman" w:hAnsi="Times New Roman" w:eastAsia="仿宋_GB2312" w:cs="Times New Roman"/>
                <w:spacing w:val="-10"/>
                <w:sz w:val="28"/>
                <w:szCs w:val="32"/>
                <w:lang w:val="en-US" w:eastAsia="zh-CN"/>
              </w:rPr>
              <w:t>与</w:t>
            </w:r>
            <w:bookmarkStart w:id="0" w:name="_GoBack"/>
            <w:bookmarkEnd w:id="0"/>
            <w:r>
              <w:rPr>
                <w:rFonts w:ascii="Times New Roman" w:hAnsi="Times New Roman" w:eastAsia="仿宋_GB2312" w:cs="Times New Roman"/>
                <w:spacing w:val="-10"/>
                <w:sz w:val="28"/>
                <w:szCs w:val="32"/>
              </w:rPr>
              <w:t>信息安全系党支部书记工作室</w:t>
            </w:r>
          </w:p>
        </w:tc>
        <w:tc>
          <w:tcPr>
            <w:tcW w:w="229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胡峰</w:t>
            </w:r>
          </w:p>
        </w:tc>
      </w:tr>
    </w:tbl>
    <w:p>
      <w:pPr>
        <w:ind w:left="315" w:hanging="315"/>
        <w:rPr>
          <w:rFonts w:ascii="Times New Roman" w:hAnsi="Times New Roman" w:cs="Times New Roman"/>
        </w:rPr>
      </w:pPr>
    </w:p>
    <w:p>
      <w:pPr>
        <w:ind w:left="480" w:hanging="480"/>
        <w:rPr>
          <w:rFonts w:ascii="Times New Roman" w:hAnsi="Times New Roman" w:eastAsia="黑体" w:cs="Times New Roman"/>
          <w:sz w:val="32"/>
          <w:szCs w:val="36"/>
        </w:rPr>
      </w:pPr>
    </w:p>
    <w:p>
      <w:pPr>
        <w:ind w:left="480" w:hanging="480"/>
        <w:rPr>
          <w:rFonts w:ascii="Times New Roman" w:hAnsi="Times New Roman" w:eastAsia="黑体" w:cs="Times New Roman"/>
          <w:sz w:val="32"/>
          <w:szCs w:val="36"/>
        </w:rPr>
      </w:pPr>
    </w:p>
    <w:p>
      <w:pPr>
        <w:ind w:left="480" w:hanging="480"/>
        <w:rPr>
          <w:rFonts w:ascii="Times New Roman" w:hAnsi="Times New Roman" w:eastAsia="黑体" w:cs="Times New Roman"/>
          <w:sz w:val="32"/>
          <w:szCs w:val="36"/>
        </w:rPr>
        <w:sectPr>
          <w:headerReference r:id="rId3" w:type="default"/>
          <w:footerReference r:id="rId4" w:type="default"/>
          <w:pgSz w:w="11900" w:h="16840"/>
          <w:pgMar w:top="1134" w:right="1134" w:bottom="1134" w:left="1134" w:header="851" w:footer="850" w:gutter="0"/>
          <w:cols w:space="425" w:num="1"/>
          <w:docGrid w:linePitch="408" w:charSpace="0"/>
        </w:sectPr>
      </w:pPr>
    </w:p>
    <w:p>
      <w:pPr>
        <w:ind w:left="480" w:hanging="480"/>
        <w:rPr>
          <w:rFonts w:ascii="Times New Roman" w:hAnsi="Times New Roman" w:eastAsia="黑体" w:cs="Times New Roman"/>
          <w:sz w:val="32"/>
          <w:szCs w:val="36"/>
        </w:rPr>
      </w:pPr>
      <w:r>
        <w:rPr>
          <w:rFonts w:ascii="Times New Roman" w:hAnsi="Times New Roman" w:eastAsia="黑体" w:cs="Times New Roman"/>
          <w:sz w:val="32"/>
          <w:szCs w:val="36"/>
        </w:rPr>
        <w:t>附件2</w:t>
      </w:r>
    </w:p>
    <w:p>
      <w:pPr>
        <w:spacing w:after="120" w:afterLines="50" w:line="578"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 xml:space="preserve"> </w:t>
      </w:r>
      <w:r>
        <w:rPr>
          <w:rFonts w:hint="eastAsia" w:ascii="Times New Roman" w:hAnsi="Times New Roman" w:eastAsia="方正小标宋简体" w:cs="Times New Roman"/>
          <w:sz w:val="44"/>
          <w:szCs w:val="44"/>
        </w:rPr>
        <w:t>校内</w:t>
      </w:r>
      <w:r>
        <w:rPr>
          <w:rFonts w:ascii="Times New Roman" w:hAnsi="Times New Roman" w:eastAsia="方正小标宋简体" w:cs="Times New Roman"/>
          <w:sz w:val="44"/>
          <w:szCs w:val="44"/>
        </w:rPr>
        <w:t>首批样板支部培育建设单位名单</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8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80" w:hanging="480"/>
              <w:jc w:val="center"/>
              <w:rPr>
                <w:rFonts w:ascii="Times New Roman" w:hAnsi="Times New Roman" w:eastAsia="黑体" w:cs="Times New Roman"/>
                <w:sz w:val="32"/>
                <w:szCs w:val="32"/>
              </w:rPr>
            </w:pPr>
            <w:r>
              <w:rPr>
                <w:rFonts w:ascii="Times New Roman" w:hAnsi="Times New Roman" w:eastAsia="黑体" w:cs="Times New Roman"/>
                <w:sz w:val="32"/>
                <w:szCs w:val="32"/>
              </w:rPr>
              <w:t>序号</w:t>
            </w:r>
          </w:p>
        </w:tc>
        <w:tc>
          <w:tcPr>
            <w:tcW w:w="8165" w:type="dxa"/>
            <w:shd w:val="clear" w:color="auto" w:fill="auto"/>
            <w:vAlign w:val="center"/>
          </w:tcPr>
          <w:p>
            <w:pPr>
              <w:ind w:left="480" w:hanging="480"/>
              <w:jc w:val="center"/>
              <w:rPr>
                <w:rFonts w:ascii="Times New Roman" w:hAnsi="Times New Roman" w:eastAsia="黑体" w:cs="Times New Roman"/>
                <w:sz w:val="32"/>
                <w:szCs w:val="32"/>
              </w:rPr>
            </w:pPr>
            <w:r>
              <w:rPr>
                <w:rFonts w:ascii="Times New Roman" w:hAnsi="Times New Roman" w:eastAsia="黑体" w:cs="Times New Roman"/>
                <w:sz w:val="32"/>
                <w:szCs w:val="32"/>
              </w:rPr>
              <w:t>党支部名称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w:t>
            </w:r>
          </w:p>
        </w:tc>
        <w:tc>
          <w:tcPr>
            <w:tcW w:w="8165" w:type="dxa"/>
            <w:shd w:val="clear" w:color="auto" w:fill="auto"/>
            <w:vAlign w:val="center"/>
          </w:tcPr>
          <w:p>
            <w:pPr>
              <w:widowControl/>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航空学院微纳器件与系统研究所党支部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2</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航空学院</w:t>
            </w:r>
            <w:r>
              <w:rPr>
                <w:rFonts w:ascii="Times New Roman" w:hAnsi="Times New Roman" w:eastAsia="等线" w:cs="Times New Roman"/>
                <w:color w:val="000000"/>
                <w:sz w:val="28"/>
                <w:szCs w:val="28"/>
              </w:rPr>
              <w:t>“</w:t>
            </w:r>
            <w:r>
              <w:rPr>
                <w:rFonts w:ascii="Times New Roman" w:hAnsi="Times New Roman" w:eastAsia="仿宋_GB2312" w:cs="Times New Roman"/>
                <w:color w:val="000000"/>
                <w:sz w:val="28"/>
                <w:szCs w:val="28"/>
              </w:rPr>
              <w:t>慎学者联盟</w:t>
            </w:r>
            <w:r>
              <w:rPr>
                <w:rFonts w:ascii="Times New Roman" w:hAnsi="Times New Roman" w:eastAsia="等线" w:cs="Times New Roman"/>
                <w:color w:val="000000"/>
                <w:sz w:val="28"/>
                <w:szCs w:val="28"/>
              </w:rPr>
              <w:t>”</w:t>
            </w:r>
            <w:r>
              <w:rPr>
                <w:rFonts w:ascii="Times New Roman" w:hAnsi="Times New Roman" w:eastAsia="仿宋_GB2312" w:cs="Times New Roman"/>
                <w:color w:val="000000"/>
                <w:sz w:val="28"/>
                <w:szCs w:val="28"/>
              </w:rPr>
              <w:t>结构健康监测与预测研究团队纵向党支部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3</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能源与动力学院知行航空发动机智能控制党支部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4</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能源与动力学院机关党支部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5</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自动化学院电气学科研究生第一党支部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6</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电子信息工程学院微波光子学实验室研究生党支部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7</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电子信息工程学院集成电路系党支部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8</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机电学院航空宇航制造工程系党支部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9</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机电学院航空宇航智能装配技术与装备研究所研究生党支部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10</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材料科学与技术学院应用化学系党支部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11</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材料科学与技术学院研究生第十党支部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12</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民航学院空中交通系党支部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13</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民航学院风工程与机场工程党支部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14</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数学学院本科生党支部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15</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经济与管理学院智能决策创新团队党支部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16</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人文与社会科学学院法律系党支部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17</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艺术学院新闻传播学系教工党支部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18</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外国语学院英专与日专联合党支部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19</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计算机科学与技术学院软件科学与工程系党支部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20</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马克思主义学院马克思主义基本原理党支部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21</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物理学院光电功能材料器件与物理研究团队党支部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22</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机关人事处</w:t>
            </w:r>
            <w:r>
              <w:rPr>
                <w:rFonts w:ascii="Times New Roman" w:hAnsi="Times New Roman" w:eastAsia="等线" w:cs="Times New Roman"/>
                <w:color w:val="000000"/>
                <w:sz w:val="28"/>
                <w:szCs w:val="28"/>
              </w:rPr>
              <w:t>/</w:t>
            </w:r>
            <w:r>
              <w:rPr>
                <w:rFonts w:ascii="Times New Roman" w:hAnsi="Times New Roman" w:eastAsia="仿宋_GB2312" w:cs="Times New Roman"/>
                <w:color w:val="000000"/>
                <w:sz w:val="28"/>
                <w:szCs w:val="28"/>
              </w:rPr>
              <w:t>高级人才办党支部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23</w:t>
            </w:r>
          </w:p>
        </w:tc>
        <w:tc>
          <w:tcPr>
            <w:tcW w:w="8165" w:type="dxa"/>
            <w:shd w:val="clear" w:color="auto" w:fill="auto"/>
            <w:vAlign w:val="center"/>
          </w:tcPr>
          <w:p>
            <w:pPr>
              <w:widowControl/>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后勤集团公寓服务中心党支部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24</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天目湖校区第一党支部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044" w:type="dxa"/>
            <w:shd w:val="clear" w:color="auto" w:fill="auto"/>
            <w:vAlign w:val="center"/>
          </w:tcPr>
          <w:p>
            <w:pPr>
              <w:ind w:left="420" w:hanging="420"/>
              <w:jc w:val="center"/>
              <w:rPr>
                <w:rFonts w:ascii="Times New Roman" w:hAnsi="Times New Roman" w:eastAsia="仿宋_GB2312" w:cs="Times New Roman"/>
                <w:sz w:val="28"/>
                <w:szCs w:val="32"/>
              </w:rPr>
            </w:pPr>
            <w:r>
              <w:rPr>
                <w:rFonts w:ascii="Times New Roman" w:hAnsi="Times New Roman" w:eastAsia="仿宋_GB2312" w:cs="Times New Roman"/>
                <w:sz w:val="28"/>
                <w:szCs w:val="32"/>
              </w:rPr>
              <w:t>25</w:t>
            </w:r>
          </w:p>
        </w:tc>
        <w:tc>
          <w:tcPr>
            <w:tcW w:w="8165" w:type="dxa"/>
            <w:shd w:val="clear" w:color="auto" w:fill="auto"/>
            <w:vAlign w:val="center"/>
          </w:tcPr>
          <w:p>
            <w:pPr>
              <w:ind w:left="420" w:hanging="420"/>
              <w:jc w:val="center"/>
              <w:rPr>
                <w:rFonts w:ascii="Times New Roman" w:hAnsi="Times New Roman" w:eastAsia="等线" w:cs="Times New Roman"/>
                <w:color w:val="000000"/>
                <w:sz w:val="28"/>
                <w:szCs w:val="28"/>
              </w:rPr>
            </w:pPr>
            <w:r>
              <w:rPr>
                <w:rFonts w:ascii="Times New Roman" w:hAnsi="Times New Roman" w:eastAsia="仿宋_GB2312" w:cs="Times New Roman"/>
                <w:color w:val="000000"/>
                <w:sz w:val="28"/>
                <w:szCs w:val="28"/>
              </w:rPr>
              <w:t>公共实验教学部电工电子实验教学中心党支部</w:t>
            </w:r>
          </w:p>
        </w:tc>
      </w:tr>
    </w:tbl>
    <w:p>
      <w:pPr>
        <w:ind w:left="480" w:hanging="480"/>
        <w:rPr>
          <w:rFonts w:ascii="Times New Roman" w:hAnsi="Times New Roman" w:eastAsia="黑体" w:cs="Times New Roman"/>
          <w:sz w:val="32"/>
          <w:szCs w:val="36"/>
        </w:rPr>
      </w:pPr>
    </w:p>
    <w:p>
      <w:pPr>
        <w:ind w:left="480" w:hanging="480"/>
        <w:rPr>
          <w:rFonts w:ascii="Times New Roman" w:hAnsi="Times New Roman" w:eastAsia="黑体" w:cs="Times New Roman"/>
          <w:sz w:val="32"/>
          <w:szCs w:val="36"/>
        </w:rPr>
        <w:sectPr>
          <w:pgSz w:w="11900" w:h="16840"/>
          <w:pgMar w:top="1134" w:right="1134" w:bottom="1134" w:left="1134" w:header="851" w:footer="850" w:gutter="0"/>
          <w:cols w:space="425" w:num="1"/>
          <w:docGrid w:linePitch="408" w:charSpace="0"/>
        </w:sectPr>
      </w:pPr>
    </w:p>
    <w:p>
      <w:pPr>
        <w:spacing w:line="580" w:lineRule="exact"/>
        <w:ind w:left="480" w:hanging="480"/>
        <w:rPr>
          <w:rFonts w:ascii="Times New Roman" w:hAnsi="Times New Roman" w:eastAsia="楷体_GB2312" w:cs="Times New Roman"/>
          <w:sz w:val="32"/>
          <w:szCs w:val="36"/>
        </w:rPr>
      </w:pPr>
      <w:r>
        <w:rPr>
          <w:rFonts w:ascii="Times New Roman" w:hAnsi="Times New Roman" w:eastAsia="黑体" w:cs="Times New Roman"/>
          <w:sz w:val="32"/>
          <w:szCs w:val="36"/>
        </w:rPr>
        <w:t>附件3</w:t>
      </w:r>
    </w:p>
    <w:p>
      <w:pPr>
        <w:spacing w:after="120" w:afterLines="50" w:line="500" w:lineRule="exact"/>
        <w:ind w:left="660" w:hanging="660"/>
        <w:jc w:val="center"/>
        <w:rPr>
          <w:rFonts w:ascii="Times New Roman" w:hAnsi="Times New Roman" w:cs="Times New Roman"/>
        </w:rPr>
      </w:pPr>
      <w:r>
        <w:rPr>
          <w:rFonts w:ascii="Times New Roman" w:hAnsi="Times New Roman" w:eastAsia="方正小标宋简体" w:cs="Times New Roman"/>
          <w:sz w:val="44"/>
          <w:szCs w:val="44"/>
        </w:rPr>
        <w:t>高校“双带头人”教师党支部书记工作室建设标准</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1715"/>
        <w:gridCol w:w="1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485" w:type="pct"/>
            <w:shd w:val="clear" w:color="auto" w:fill="auto"/>
            <w:vAlign w:val="center"/>
          </w:tcPr>
          <w:p>
            <w:pPr>
              <w:widowControl/>
              <w:snapToGrid w:val="0"/>
              <w:spacing w:line="360" w:lineRule="exact"/>
              <w:ind w:left="390" w:hanging="390"/>
              <w:jc w:val="center"/>
              <w:rPr>
                <w:rFonts w:ascii="Times New Roman" w:hAnsi="Times New Roman" w:eastAsia="黑体" w:cs="Times New Roman"/>
                <w:bCs/>
                <w:kern w:val="0"/>
                <w:sz w:val="26"/>
                <w:szCs w:val="26"/>
              </w:rPr>
            </w:pPr>
            <w:r>
              <w:rPr>
                <w:rFonts w:ascii="Times New Roman" w:hAnsi="Times New Roman" w:eastAsia="黑体" w:cs="Times New Roman"/>
                <w:bCs/>
                <w:kern w:val="0"/>
                <w:sz w:val="26"/>
                <w:szCs w:val="26"/>
              </w:rPr>
              <w:t>一级指标</w:t>
            </w:r>
          </w:p>
        </w:tc>
        <w:tc>
          <w:tcPr>
            <w:tcW w:w="580" w:type="pct"/>
            <w:vAlign w:val="center"/>
          </w:tcPr>
          <w:p>
            <w:pPr>
              <w:widowControl/>
              <w:snapToGrid w:val="0"/>
              <w:spacing w:line="360" w:lineRule="exact"/>
              <w:ind w:left="390" w:hanging="390"/>
              <w:jc w:val="center"/>
              <w:rPr>
                <w:rFonts w:ascii="Times New Roman" w:hAnsi="Times New Roman" w:eastAsia="黑体" w:cs="Times New Roman"/>
                <w:bCs/>
                <w:kern w:val="0"/>
                <w:sz w:val="26"/>
                <w:szCs w:val="26"/>
              </w:rPr>
            </w:pPr>
            <w:r>
              <w:rPr>
                <w:rFonts w:ascii="Times New Roman" w:hAnsi="Times New Roman" w:eastAsia="黑体" w:cs="Times New Roman"/>
                <w:bCs/>
                <w:kern w:val="0"/>
                <w:sz w:val="26"/>
                <w:szCs w:val="26"/>
              </w:rPr>
              <w:t>二级指标</w:t>
            </w:r>
          </w:p>
        </w:tc>
        <w:tc>
          <w:tcPr>
            <w:tcW w:w="3935" w:type="pct"/>
            <w:shd w:val="clear" w:color="auto" w:fill="auto"/>
            <w:vAlign w:val="center"/>
          </w:tcPr>
          <w:p>
            <w:pPr>
              <w:widowControl/>
              <w:snapToGrid w:val="0"/>
              <w:spacing w:line="360" w:lineRule="exact"/>
              <w:ind w:left="390" w:hanging="390"/>
              <w:jc w:val="center"/>
              <w:rPr>
                <w:rFonts w:ascii="Times New Roman" w:hAnsi="Times New Roman" w:eastAsia="黑体" w:cs="Times New Roman"/>
                <w:bCs/>
                <w:kern w:val="0"/>
                <w:sz w:val="26"/>
                <w:szCs w:val="26"/>
              </w:rPr>
            </w:pPr>
            <w:r>
              <w:rPr>
                <w:rFonts w:ascii="Times New Roman" w:hAnsi="Times New Roman" w:eastAsia="黑体" w:cs="Times New Roman"/>
                <w:bCs/>
                <w:kern w:val="0"/>
                <w:sz w:val="26"/>
                <w:szCs w:val="26"/>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8" w:hRule="atLeast"/>
          <w:jc w:val="center"/>
        </w:trPr>
        <w:tc>
          <w:tcPr>
            <w:tcW w:w="485" w:type="pct"/>
            <w:vMerge w:val="restart"/>
            <w:shd w:val="clear" w:color="auto" w:fill="auto"/>
            <w:vAlign w:val="center"/>
          </w:tcPr>
          <w:p>
            <w:pPr>
              <w:pStyle w:val="8"/>
              <w:widowControl/>
              <w:spacing w:line="36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1.组织</w:t>
            </w:r>
          </w:p>
          <w:p>
            <w:pPr>
              <w:pStyle w:val="8"/>
              <w:widowControl/>
              <w:spacing w:line="36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领导</w:t>
            </w:r>
          </w:p>
        </w:tc>
        <w:tc>
          <w:tcPr>
            <w:tcW w:w="580" w:type="pct"/>
            <w:vAlign w:val="center"/>
          </w:tcPr>
          <w:p>
            <w:pPr>
              <w:widowControl/>
              <w:spacing w:line="360" w:lineRule="exact"/>
              <w:ind w:left="391" w:leftChars="14" w:hanging="362" w:hangingChars="151"/>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1.1学校党委高度重视</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教师党支部建设和“双带头人”教师党支部书记工作室培育工作纳入学校党建工作规划和年度工作要点，明确工作计划和年度安排，定期研究部署、推进落实。学校党委常委会会议或党委全委会会议每学期至少听取1次工作情况汇报。</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（2）教师党支部建设和“双带头人”教师党支部书记工作室培育工作制度健全，干事平台、发展空间、工作条件、待遇保障等方面支持到位，“双带头人”教师党支部书记实现全覆盖。</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构建学校党委统一领导，组织、教师工作部门牵头抓总，宣传、党校、人事、教务、科研等部门协同配合，院（系）级党组织具体负责的“双带头人”教师党支部书记工作室培育机制，及时总结经验做法，解决突出问题。</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（4）学校党委常委或委员联系“双带头人”教师党支部书记所在党支部机制健全。</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（5）“双带头人”教师党支部书记工作室培育工作纳入院（系）级党组织书记抓党建述职评议考核，作为必述必答内容。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5" w:hRule="atLeast"/>
          <w:jc w:val="center"/>
        </w:trPr>
        <w:tc>
          <w:tcPr>
            <w:tcW w:w="485" w:type="pct"/>
            <w:vMerge w:val="continue"/>
            <w:shd w:val="clear" w:color="auto" w:fill="auto"/>
            <w:vAlign w:val="center"/>
          </w:tcPr>
          <w:p>
            <w:pPr>
              <w:pStyle w:val="8"/>
              <w:widowControl/>
              <w:spacing w:line="360" w:lineRule="exact"/>
              <w:ind w:firstLine="0" w:firstLineChars="0"/>
              <w:jc w:val="center"/>
              <w:rPr>
                <w:rFonts w:ascii="Times New Roman" w:hAnsi="Times New Roman" w:eastAsia="仿宋_GB2312" w:cs="Times New Roman"/>
                <w:kern w:val="0"/>
                <w:sz w:val="24"/>
                <w:szCs w:val="24"/>
              </w:rPr>
            </w:pPr>
          </w:p>
        </w:tc>
        <w:tc>
          <w:tcPr>
            <w:tcW w:w="580" w:type="pct"/>
            <w:vAlign w:val="center"/>
          </w:tcPr>
          <w:p>
            <w:pPr>
              <w:widowControl/>
              <w:spacing w:line="360" w:lineRule="exact"/>
              <w:ind w:left="391" w:leftChars="14" w:hanging="362" w:hangingChars="151"/>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 院（系）党组织指导到位</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推进“双带头人”教师党支部书记工作室所在党支部建设，具有完善的工作计划、具体举措、责任清单。院（系）级党组织会议每学期至少专门研究1次“双带头人”教师党支部书记工作室和所在支部的建设工作。</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优化教师党支部设置，发挥基层党组织战斗堡垒作用，积极探索依托教学组织、科研团队、功能群组等创新设置党支部，促进教师党建思政工作与业务工作深度融合，保证“双带头人”教师党支部书记工作室所在党支部和支部班子相对稳定。</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（3）严格教师党支部书记选配标准，选优配强“双带头人”教师党支部书记工作室所在党支部班子。</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（4）加强对“双带头人”教师党支部书记工作室所在党支部的指导，严格规范“三会一课”、组织生活会、谈心谈话、民主评议党员等制度。</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（5）院（系）级党组织书记及党委委员专门联系“双带头人”工作室所在党支部，经常性指导党支部工作。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pct"/>
            <w:vMerge w:val="restart"/>
            <w:shd w:val="clear" w:color="auto" w:fill="auto"/>
            <w:vAlign w:val="center"/>
          </w:tcPr>
          <w:p>
            <w:pPr>
              <w:pStyle w:val="8"/>
              <w:widowControl/>
              <w:spacing w:line="36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2.党支部</w:t>
            </w:r>
          </w:p>
          <w:p>
            <w:pPr>
              <w:pStyle w:val="8"/>
              <w:widowControl/>
              <w:spacing w:line="360" w:lineRule="exact"/>
              <w:ind w:firstLine="0" w:firstLineChars="0"/>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w:t>
            </w:r>
          </w:p>
        </w:tc>
        <w:tc>
          <w:tcPr>
            <w:tcW w:w="580" w:type="pct"/>
            <w:vAlign w:val="center"/>
          </w:tcPr>
          <w:p>
            <w:pPr>
              <w:widowControl/>
              <w:spacing w:line="360" w:lineRule="exact"/>
              <w:ind w:left="391" w:leftChars="14" w:hanging="362" w:hangingChars="151"/>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2.1发挥政治引领方面的主体作用</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坚持把党的政治建设摆在首位，深入学习贯彻习近平总书记关于党的建设的重要思想和关于教育的重要论述，用习近平新时代中国特色社会主义思想武装头脑、指导实践、推动工作，引导全体教师深刻领悟“两个确立”的决定性意义，增强“四个意识”、坚定“四个自信”、做到“两个维护”，以扎实行动奋力答好“教育强国，高校教师党支部何为”重要课题。</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（2）认真宣传和执行党的路线方针政策以及上级党组织的决议，团结师生员工，在完成教学科研管理任务中发挥党员先锋模范作用。</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（3）严格用党章党规规范党支部党员行为，指导党员加强党性修养，营造良好的政治生态。</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认真落实《普通高等学校教师党建和思想政治工作质量标准（试行）》要求，积极参与本单位重大问题决策，支持本单位党政负责人开展工作，团结带领广大教师落实立德树人根本任务，不断提高人才培养质量。在教师招聘引进、职称评审、岗位聘用、导师遴选、评优奖励、聘期考核、项目申报等工作中充分发挥政治把关作用。</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（5）大力弘扬教育家精神，加强师德师风建设，强化师德警示教育，健全预警机制，守牢师德师风底线红线。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85" w:type="pct"/>
            <w:vMerge w:val="continue"/>
            <w:shd w:val="clear" w:color="auto" w:fill="auto"/>
            <w:vAlign w:val="center"/>
          </w:tcPr>
          <w:p>
            <w:pPr>
              <w:pStyle w:val="8"/>
              <w:widowControl/>
              <w:spacing w:line="360" w:lineRule="exact"/>
              <w:ind w:firstLine="0" w:firstLineChars="0"/>
              <w:jc w:val="center"/>
              <w:rPr>
                <w:rFonts w:ascii="Times New Roman" w:hAnsi="Times New Roman" w:eastAsia="仿宋_GB2312" w:cs="Times New Roman"/>
                <w:kern w:val="0"/>
                <w:sz w:val="24"/>
                <w:szCs w:val="24"/>
              </w:rPr>
            </w:pPr>
          </w:p>
        </w:tc>
        <w:tc>
          <w:tcPr>
            <w:tcW w:w="580" w:type="pct"/>
            <w:vAlign w:val="center"/>
          </w:tcPr>
          <w:p>
            <w:pPr>
              <w:widowControl/>
              <w:spacing w:line="360" w:lineRule="exact"/>
              <w:ind w:left="391" w:leftChars="14" w:hanging="362" w:hangingChars="151"/>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2.2 发挥规范党的组织生活方面的主体作用</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（1）按期规范做好换届工作，强化支委班子建设，注重配备熟悉和热爱党务工作的青年党员、学术骨干担任副书记或委员。</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巩固深化学习贯彻习近平新时代中国特色社会主义思想主题教育成果，推动党史学习教育常态化长效化，推进“两学一做”学习教育常态化制度化，健全和完善不忘初心、牢记使命的制度，用党的创新理论统一思想、统一意志、统一行动，标准化规范化落实“三会一课”、组织生活会、谈心谈话、民主评议党员等制度，提升党支部组织生活水平。</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（3）党员组织关系管理、党费收缴、党员激励关爱帮扶和组织处置等基础性工作扎实。</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（4）把纪律和规矩挺在前面，党支部党员模范遵守党规党纪、师德规范，追求道德高线、严守纪律底线。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pct"/>
            <w:vMerge w:val="continue"/>
            <w:shd w:val="clear" w:color="auto" w:fill="auto"/>
            <w:vAlign w:val="center"/>
          </w:tcPr>
          <w:p>
            <w:pPr>
              <w:spacing w:line="360" w:lineRule="exact"/>
              <w:jc w:val="center"/>
              <w:rPr>
                <w:rFonts w:ascii="Times New Roman" w:hAnsi="Times New Roman" w:eastAsia="仿宋_GB2312" w:cs="Times New Roman"/>
                <w:color w:val="FF0000"/>
                <w:kern w:val="0"/>
                <w:sz w:val="24"/>
                <w:szCs w:val="24"/>
              </w:rPr>
            </w:pPr>
          </w:p>
        </w:tc>
        <w:tc>
          <w:tcPr>
            <w:tcW w:w="580" w:type="pct"/>
            <w:vAlign w:val="center"/>
          </w:tcPr>
          <w:p>
            <w:pPr>
              <w:widowControl/>
              <w:spacing w:line="360" w:lineRule="exact"/>
              <w:ind w:left="391" w:leftChars="14" w:hanging="362" w:hangingChars="151"/>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2.3 发挥团结凝聚师生方面的主体作用</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加强教师理想信念教育，有针对性地做好思想政治工作，健全教师党员党内学习制度、教师政治理论学习制度，组织开展理论学习、培养培训、实践锻炼、社会服务，突出政治教育和政治训练，引导教师党员充分发挥模范带头作用，团结带动教师队伍主动融入学校事业发展，立足岗位担当作为、奋勇争先，引领高校教师成为先进思想文化的传播者、党执政的坚定支持者、学生健康成长的指导者和引路人，全面提升教师思想政治素质和育德育人能力。</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（2）关心了解教师思想、工作和生活状况，做好政治吸纳、团结凝聚、教育引导，在高层次人才、优秀青年教师、留学归国教师中发展党员成效显著。</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在维护政治安全、落实意识形态工作责任制和网络意识形态工作责任制等方面认真落实政治责任，有效防止各类错误思想文化的侵蚀，教育引导教师在教育教学、科学研究、管理服务中坚持正确的政治方向、政治立场、政治原则。</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（4）丰富服务载体，健全帮扶机制，有效解决实际问题，维护教师党员和师生员工正当权利和权益，让党支部成为党员之家、教师之家，增强教师归属感、获得感。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pct"/>
            <w:vMerge w:val="continue"/>
            <w:shd w:val="clear" w:color="auto" w:fill="auto"/>
            <w:vAlign w:val="center"/>
          </w:tcPr>
          <w:p>
            <w:pPr>
              <w:widowControl/>
              <w:spacing w:line="360" w:lineRule="exact"/>
              <w:jc w:val="center"/>
              <w:rPr>
                <w:rFonts w:ascii="Times New Roman" w:hAnsi="Times New Roman" w:eastAsia="仿宋_GB2312" w:cs="Times New Roman"/>
                <w:color w:val="FF0000"/>
                <w:kern w:val="0"/>
                <w:sz w:val="24"/>
                <w:szCs w:val="24"/>
              </w:rPr>
            </w:pPr>
          </w:p>
        </w:tc>
        <w:tc>
          <w:tcPr>
            <w:tcW w:w="580" w:type="pct"/>
            <w:vAlign w:val="center"/>
          </w:tcPr>
          <w:p>
            <w:pPr>
              <w:widowControl/>
              <w:spacing w:line="360" w:lineRule="exact"/>
              <w:ind w:left="391" w:leftChars="14" w:hanging="362" w:hangingChars="151"/>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2.4发挥促进学校、院（系）中心工作方面的主体作用</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（1）全面贯彻学校和院（系）党委决策部署，落实学校和院（系）中心工作任务，引领带动师生积极投身学校和院（系）改革发展，维护学校和院（系）和谐稳定。</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有效发挥政治功能和组织功能，着力推进课程育人、科研育人、社区育人等育人体系建设，引导教师积极参与“一站式”学生社区建设、兼任学生辅导员/班主任、指导创新创业活动和学生社团活动等第二课堂育人工作，增强思想政治工作针对性和亲和力，提高人才培养质量。</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引导教师党员落实教学改革要求，积极参与专业和课程建设，将科研成果运用到教学中，创新教育教学方法，不断提升课堂教学效果。组织教师积极参与、指导学生社会实践、专业实践、生涯教育和就业指导，形成教师积极参与实践育人的良好文化氛围。</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（4）深入挖掘各类课程和教学方式中蕴含的思想政治教育资源，有机融入课程教学，坚定学生理想信念，提升立德树人成效。</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大力弘扬教育家精神和科学家精神，教育引导教师党员心怀“国之大者”，积极投身参与“时代新人铸魂工程”，在日常教学科研生活中亮出党员身份、立起模范标尺，成为“四有”好老师、“四个引路人”、“四个相统一”、“大先生”的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485" w:type="pct"/>
            <w:vMerge w:val="restart"/>
            <w:shd w:val="clear" w:color="auto" w:fill="auto"/>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3.党支部书记</w:t>
            </w:r>
          </w:p>
        </w:tc>
        <w:tc>
          <w:tcPr>
            <w:tcW w:w="580" w:type="pct"/>
            <w:vAlign w:val="center"/>
          </w:tcPr>
          <w:p>
            <w:pPr>
              <w:widowControl/>
              <w:spacing w:line="360" w:lineRule="exact"/>
              <w:ind w:left="391" w:leftChars="14" w:hanging="362" w:hangingChars="151"/>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3.1思想政治素质</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政治立场坚定，党性修养好，深刻学习领会新时代党的创新理论，自觉做习近平新时代中国特色社会主义思想的坚定信仰者、忠实实践者，自觉在思想上政治上行动上同以习近平同志为核心的党中央保持高度一致。</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（2）履行政治责任，把党支部政治引领作用贯穿于人才培养、教育教学、科学研究、管理服务工作全过程。</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（3）政治担当到位，大力推进师德师风建设，积极主动做好教师思想政治工作和新时代知识分子工作，组织党支部党员坚决与错误思想和言行作斗争。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485" w:type="pct"/>
            <w:vMerge w:val="continue"/>
            <w:shd w:val="clear" w:color="auto" w:fill="auto"/>
            <w:vAlign w:val="center"/>
          </w:tcPr>
          <w:p>
            <w:pPr>
              <w:spacing w:line="360" w:lineRule="exact"/>
              <w:jc w:val="center"/>
              <w:rPr>
                <w:rFonts w:ascii="Times New Roman" w:hAnsi="Times New Roman" w:eastAsia="仿宋_GB2312" w:cs="Times New Roman"/>
                <w:kern w:val="0"/>
                <w:sz w:val="24"/>
                <w:szCs w:val="24"/>
              </w:rPr>
            </w:pPr>
          </w:p>
        </w:tc>
        <w:tc>
          <w:tcPr>
            <w:tcW w:w="580" w:type="pct"/>
            <w:vAlign w:val="center"/>
          </w:tcPr>
          <w:p>
            <w:pPr>
              <w:widowControl/>
              <w:spacing w:line="360" w:lineRule="exact"/>
              <w:ind w:left="391" w:leftChars="14" w:hanging="362" w:hangingChars="151"/>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3.2党建工作能力</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（1）热爱党的工作，熟悉党支部情况，在党支部书记述职评议考核中，近三年连续获得“好”等次。</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（2）掌握党建工作规律，善于创新、勇于实践，党支部建设取得良好成效。</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（3）善于开展教师思想政治工作和知识分子工作，具有较强的影响力、号召力和凝聚力。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5" w:type="pct"/>
            <w:vMerge w:val="continue"/>
            <w:shd w:val="clear" w:color="auto" w:fill="auto"/>
            <w:vAlign w:val="center"/>
          </w:tcPr>
          <w:p>
            <w:pPr>
              <w:spacing w:line="360" w:lineRule="exact"/>
              <w:jc w:val="center"/>
              <w:rPr>
                <w:rFonts w:ascii="Times New Roman" w:hAnsi="Times New Roman" w:eastAsia="仿宋_GB2312" w:cs="Times New Roman"/>
                <w:color w:val="00B0F0"/>
                <w:kern w:val="0"/>
                <w:sz w:val="24"/>
                <w:szCs w:val="24"/>
              </w:rPr>
            </w:pPr>
          </w:p>
        </w:tc>
        <w:tc>
          <w:tcPr>
            <w:tcW w:w="580" w:type="pct"/>
            <w:vAlign w:val="center"/>
          </w:tcPr>
          <w:p>
            <w:pPr>
              <w:widowControl/>
              <w:spacing w:line="360" w:lineRule="exact"/>
              <w:ind w:left="391" w:leftChars="14" w:hanging="362" w:hangingChars="151"/>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3.3教学科研、社会服务水平</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（1）教学科研工作基础扎实，基本素质好，具有副高级以上专业技术职务（职称）和博士研究生学历学位。</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（2）人才培养、教育教学、科学研究、管理服务等方面业绩突出，或为学校相关学科带头人。</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（3）在专业领域具有较强的学术影响力，得到所在单位师生的普遍认可和信任。</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积极参与国家和地方重大战略实施，通过开展党支部联建、讲好精品党课、建立“赋能站”、服务区域发展、参与协同育人等方式，为服务国家重大战略和地方经济社会高质量发展提供有力支撑。同时积极将地方优质资源引入高校，助推高校高质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5" w:type="pct"/>
            <w:vMerge w:val="continue"/>
            <w:shd w:val="clear" w:color="auto" w:fill="auto"/>
            <w:vAlign w:val="center"/>
          </w:tcPr>
          <w:p>
            <w:pPr>
              <w:spacing w:line="360" w:lineRule="exact"/>
              <w:jc w:val="center"/>
              <w:rPr>
                <w:rFonts w:ascii="Times New Roman" w:hAnsi="Times New Roman" w:eastAsia="仿宋_GB2312" w:cs="Times New Roman"/>
                <w:color w:val="00B0F0"/>
                <w:kern w:val="0"/>
                <w:sz w:val="24"/>
                <w:szCs w:val="24"/>
              </w:rPr>
            </w:pPr>
          </w:p>
        </w:tc>
        <w:tc>
          <w:tcPr>
            <w:tcW w:w="580" w:type="pct"/>
            <w:vAlign w:val="center"/>
          </w:tcPr>
          <w:p>
            <w:pPr>
              <w:widowControl/>
              <w:spacing w:line="360" w:lineRule="exact"/>
              <w:ind w:left="391" w:leftChars="14" w:hanging="362" w:hangingChars="151"/>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3.4师德师风状况</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（1）以身作则，严守规矩，模范遵守《新时代高校教师职业行为十项准则》等有关规定。</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（2）敬业爱生，师德高尚，群众威信和组织评价好。</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（3）勇于担当，作风优良，奉献精神和服务意识强。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485" w:type="pct"/>
            <w:vMerge w:val="restart"/>
            <w:shd w:val="clear" w:color="auto" w:fill="auto"/>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4.成果</w:t>
            </w:r>
          </w:p>
          <w:p>
            <w:pPr>
              <w:spacing w:line="360" w:lineRule="exact"/>
              <w:jc w:val="center"/>
              <w:rPr>
                <w:rFonts w:ascii="Times New Roman" w:hAnsi="Times New Roman" w:eastAsia="仿宋_GB2312" w:cs="Times New Roman"/>
                <w:color w:val="00B0F0"/>
                <w:kern w:val="0"/>
                <w:sz w:val="24"/>
                <w:szCs w:val="24"/>
              </w:rPr>
            </w:pPr>
            <w:r>
              <w:rPr>
                <w:rFonts w:ascii="Times New Roman" w:hAnsi="Times New Roman" w:eastAsia="仿宋_GB2312" w:cs="Times New Roman"/>
                <w:kern w:val="0"/>
                <w:sz w:val="24"/>
                <w:szCs w:val="24"/>
              </w:rPr>
              <w:t>基础</w:t>
            </w:r>
          </w:p>
        </w:tc>
        <w:tc>
          <w:tcPr>
            <w:tcW w:w="580" w:type="pct"/>
            <w:vAlign w:val="center"/>
          </w:tcPr>
          <w:p>
            <w:pPr>
              <w:widowControl/>
              <w:spacing w:line="360" w:lineRule="exact"/>
              <w:ind w:left="391" w:leftChars="14" w:hanging="362" w:hangingChars="151"/>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4.1党建工作</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（1）“双带头人”教师党支部书记工作室所在党支部或工作室负责人近3年曾获得校级（含）以上党组织表彰奖励。</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（2）“双带头人”教师党支部书记工作室所在党支部或工作室负责人近3年曾承担校级（含）以上高校党建和思想政治工作课题，或在重要期刊上发表过相关文章。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485" w:type="pct"/>
            <w:vMerge w:val="continue"/>
            <w:shd w:val="clear" w:color="auto" w:fill="auto"/>
            <w:vAlign w:val="center"/>
          </w:tcPr>
          <w:p>
            <w:pPr>
              <w:spacing w:line="360" w:lineRule="exact"/>
              <w:jc w:val="center"/>
              <w:rPr>
                <w:rFonts w:ascii="Times New Roman" w:hAnsi="Times New Roman" w:eastAsia="仿宋_GB2312" w:cs="Times New Roman"/>
                <w:kern w:val="0"/>
                <w:sz w:val="24"/>
                <w:szCs w:val="24"/>
              </w:rPr>
            </w:pPr>
          </w:p>
        </w:tc>
        <w:tc>
          <w:tcPr>
            <w:tcW w:w="580" w:type="pct"/>
            <w:vAlign w:val="center"/>
          </w:tcPr>
          <w:p>
            <w:pPr>
              <w:widowControl/>
              <w:spacing w:line="360" w:lineRule="exact"/>
              <w:ind w:left="391" w:leftChars="14" w:hanging="362" w:hangingChars="151"/>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4.2学术工作</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（1）“双带头人”教师党支部书记工作室负责人近3年曾获得校级（含）以上教学、科研成果奖励（至少作为项目组排序前3成员）。</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（2）“双带头人”工作室负责人直接参与学校重点学科建设、“双一流”重点项目建设或教学改革项目建设。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jc w:val="center"/>
        </w:trPr>
        <w:tc>
          <w:tcPr>
            <w:tcW w:w="485" w:type="pct"/>
            <w:vMerge w:val="restart"/>
            <w:shd w:val="clear" w:color="auto" w:fill="auto"/>
            <w:vAlign w:val="center"/>
          </w:tcPr>
          <w:p>
            <w:pPr>
              <w:spacing w:line="36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 保障措施</w:t>
            </w:r>
          </w:p>
        </w:tc>
        <w:tc>
          <w:tcPr>
            <w:tcW w:w="580" w:type="pct"/>
            <w:vAlign w:val="center"/>
          </w:tcPr>
          <w:p>
            <w:pPr>
              <w:widowControl/>
              <w:spacing w:line="360" w:lineRule="exact"/>
              <w:ind w:left="391" w:leftChars="14" w:hanging="362" w:hangingChars="151"/>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5.1政策保障</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（1）保障“双带头人”教师党支部书记参与本单位工作规划、干部人事、年度考核、提职晋级、评奖评优等重要事项研究讨论。</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（2）保障“双带头人”教师党支部书记党务工作计入工作量，享受相应的津贴补贴待遇。</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（3）保障“双带头人”教师党支部书记培训纳入各级党务培训和人才培训安排，按有关规定做好评选表彰工作。</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（4）保障“双带头人”教师党支部书记工作经历作为学校选拔任用院（系）级党政干部的重要条件，作为专业技术职务（职称）评定的重要参考。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85" w:type="pct"/>
            <w:vMerge w:val="continue"/>
            <w:shd w:val="clear" w:color="auto" w:fill="auto"/>
            <w:vAlign w:val="center"/>
          </w:tcPr>
          <w:p>
            <w:pPr>
              <w:spacing w:line="360" w:lineRule="exact"/>
              <w:jc w:val="center"/>
              <w:rPr>
                <w:rFonts w:ascii="Times New Roman" w:hAnsi="Times New Roman" w:eastAsia="仿宋_GB2312" w:cs="Times New Roman"/>
                <w:kern w:val="0"/>
                <w:sz w:val="24"/>
                <w:szCs w:val="24"/>
              </w:rPr>
            </w:pPr>
          </w:p>
        </w:tc>
        <w:tc>
          <w:tcPr>
            <w:tcW w:w="580" w:type="pct"/>
            <w:vAlign w:val="center"/>
          </w:tcPr>
          <w:p>
            <w:pPr>
              <w:widowControl/>
              <w:spacing w:line="360" w:lineRule="exact"/>
              <w:ind w:left="391" w:leftChars="14" w:hanging="362" w:hangingChars="151"/>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5.2条件保障</w:t>
            </w:r>
          </w:p>
        </w:tc>
        <w:tc>
          <w:tcPr>
            <w:tcW w:w="3935" w:type="pct"/>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（1）提供“双带头人”教师党支部书记工作室建设必要的配套经费、活动场地、人力物力等，支持开展理论研究、实践探索等。</w:t>
            </w:r>
          </w:p>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（2）搭建“双带头人”工作室研究平台、实践平台、宣传平台，总结凝炼、推广应用成熟经验举措，加强培育工作、研究成果和典型经验在校内外的示范推广运用。</w:t>
            </w:r>
          </w:p>
        </w:tc>
      </w:tr>
    </w:tbl>
    <w:p>
      <w:pPr>
        <w:tabs>
          <w:tab w:val="left" w:pos="3124"/>
        </w:tabs>
        <w:spacing w:line="560" w:lineRule="exact"/>
        <w:ind w:left="468" w:hanging="468"/>
        <w:rPr>
          <w:rFonts w:ascii="Times New Roman" w:hAnsi="Times New Roman" w:eastAsia="仿宋_GB2312" w:cs="Times New Roman"/>
          <w:spacing w:val="-4"/>
          <w:sz w:val="32"/>
          <w:szCs w:val="32"/>
        </w:rPr>
      </w:pPr>
    </w:p>
    <w:p>
      <w:pPr>
        <w:ind w:left="315" w:hanging="315"/>
        <w:rPr>
          <w:rFonts w:ascii="Times New Roman" w:hAnsi="Times New Roman" w:cs="Times New Roman"/>
        </w:rPr>
        <w:sectPr>
          <w:pgSz w:w="16840" w:h="11900" w:orient="landscape"/>
          <w:pgMar w:top="1134" w:right="1134" w:bottom="1134" w:left="1134" w:header="851" w:footer="737" w:gutter="0"/>
          <w:cols w:space="425" w:num="1"/>
          <w:docGrid w:linePitch="408" w:charSpace="0"/>
        </w:sectPr>
      </w:pPr>
    </w:p>
    <w:p>
      <w:pPr>
        <w:tabs>
          <w:tab w:val="left" w:pos="3203"/>
        </w:tabs>
        <w:spacing w:line="560" w:lineRule="exact"/>
        <w:ind w:left="480" w:hanging="480"/>
        <w:jc w:val="left"/>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附件</w:t>
      </w:r>
      <w:r>
        <w:rPr>
          <w:rFonts w:hint="eastAsia" w:ascii="Times New Roman" w:hAnsi="Times New Roman" w:eastAsia="黑体" w:cs="Times New Roman"/>
          <w:color w:val="000000"/>
          <w:sz w:val="32"/>
          <w:szCs w:val="32"/>
        </w:rPr>
        <w:t>4</w:t>
      </w:r>
    </w:p>
    <w:p>
      <w:pPr>
        <w:spacing w:line="600" w:lineRule="exact"/>
        <w:ind w:left="660" w:hanging="660"/>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新时代高校</w:t>
      </w:r>
      <w:r>
        <w:rPr>
          <w:rFonts w:hint="eastAsia" w:ascii="Times New Roman" w:hAnsi="Times New Roman" w:eastAsia="方正小标宋简体" w:cs="Times New Roman"/>
          <w:color w:val="000000"/>
          <w:sz w:val="44"/>
          <w:szCs w:val="44"/>
        </w:rPr>
        <w:t>样板支部培育建设</w:t>
      </w:r>
      <w:r>
        <w:rPr>
          <w:rFonts w:ascii="Times New Roman" w:hAnsi="Times New Roman" w:eastAsia="方正小标宋简体" w:cs="Times New Roman"/>
          <w:color w:val="000000"/>
          <w:sz w:val="44"/>
          <w:szCs w:val="44"/>
        </w:rPr>
        <w:t>任务指南</w:t>
      </w:r>
    </w:p>
    <w:tbl>
      <w:tblPr>
        <w:tblStyle w:val="4"/>
        <w:tblW w:w="14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2268"/>
        <w:gridCol w:w="10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696" w:type="dxa"/>
            <w:shd w:val="clear" w:color="auto" w:fill="auto"/>
            <w:vAlign w:val="center"/>
          </w:tcPr>
          <w:p>
            <w:pPr>
              <w:snapToGrid w:val="0"/>
              <w:spacing w:line="36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一级指标</w:t>
            </w:r>
          </w:p>
        </w:tc>
        <w:tc>
          <w:tcPr>
            <w:tcW w:w="2268" w:type="dxa"/>
            <w:shd w:val="clear" w:color="auto" w:fill="auto"/>
            <w:vAlign w:val="center"/>
          </w:tcPr>
          <w:p>
            <w:pPr>
              <w:snapToGrid w:val="0"/>
              <w:spacing w:line="36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二级指标</w:t>
            </w:r>
          </w:p>
        </w:tc>
        <w:tc>
          <w:tcPr>
            <w:tcW w:w="10540" w:type="dxa"/>
            <w:shd w:val="clear" w:color="auto" w:fill="auto"/>
            <w:vAlign w:val="center"/>
          </w:tcPr>
          <w:p>
            <w:pPr>
              <w:snapToGrid w:val="0"/>
              <w:spacing w:line="360" w:lineRule="exact"/>
              <w:jc w:val="center"/>
              <w:rPr>
                <w:rFonts w:ascii="Times New Roman" w:hAnsi="Times New Roman" w:eastAsia="黑体" w:cs="Times New Roman"/>
                <w:color w:val="000000"/>
                <w:kern w:val="0"/>
                <w:sz w:val="24"/>
              </w:rPr>
            </w:pPr>
            <w:r>
              <w:rPr>
                <w:rFonts w:ascii="Times New Roman" w:hAnsi="Times New Roman" w:eastAsia="黑体" w:cs="Times New Roman"/>
                <w:color w:val="000000"/>
                <w:kern w:val="0"/>
                <w:sz w:val="24"/>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1696" w:type="dxa"/>
            <w:vMerge w:val="restart"/>
            <w:shd w:val="clear" w:color="auto" w:fill="auto"/>
            <w:vAlign w:val="center"/>
          </w:tcPr>
          <w:p>
            <w:pPr>
              <w:spacing w:line="360" w:lineRule="exact"/>
              <w:ind w:left="360" w:hanging="360" w:hangingChars="15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 教育党员有力</w:t>
            </w:r>
          </w:p>
        </w:tc>
        <w:tc>
          <w:tcPr>
            <w:tcW w:w="2268" w:type="dxa"/>
            <w:tcBorders>
              <w:bottom w:val="single" w:color="auto" w:sz="4" w:space="0"/>
            </w:tcBorders>
            <w:shd w:val="clear" w:color="auto" w:fill="auto"/>
            <w:vAlign w:val="center"/>
          </w:tcPr>
          <w:p>
            <w:pPr>
              <w:spacing w:line="320" w:lineRule="exact"/>
              <w:ind w:left="384" w:hanging="384" w:hangingChars="16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1.1突出政治功能，党员教育扎实有效</w:t>
            </w:r>
          </w:p>
        </w:tc>
        <w:tc>
          <w:tcPr>
            <w:tcW w:w="10540" w:type="dxa"/>
            <w:tcBorders>
              <w:bottom w:val="single" w:color="auto" w:sz="4" w:space="0"/>
            </w:tcBorders>
            <w:shd w:val="clear" w:color="auto" w:fill="auto"/>
            <w:vAlign w:val="center"/>
          </w:tcPr>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巩固深化学习贯彻习近平新时代中国特色社会主义思想主题教育成果，推动党史学习教育常态化长效化，推进“两学一做”学习教育常态化制度化，健全和完善不忘初心、牢记使命的制度，坚持不懈用习近平新时代中国特色社会主义思想武装头脑、指导实践、推动工作，教育党员深刻领悟“两个确立”的决定性意义，增强“四个意识”、坚定“四个自信”、做到“两个维护”，以扎实行动奋力答好“教育强国，高校基层党支部何为”时代课题。</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（2）认真宣传和执行党的路线方针政策以及上级党组织的决议，支部党员自觉在思想上政治上行动上同以习近平同志为核心的党中央保持高度一致。</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（3）教育引导支部所在院（系）党员师生在课堂教学、论坛讲座等活动中坚持正确的政治立场、政治方向、政治原则、政治道路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696" w:type="dxa"/>
            <w:vMerge w:val="continue"/>
            <w:shd w:val="clear" w:color="auto" w:fill="auto"/>
            <w:vAlign w:val="center"/>
          </w:tcPr>
          <w:p>
            <w:pPr>
              <w:spacing w:line="360" w:lineRule="exact"/>
              <w:ind w:left="360" w:hanging="360" w:hangingChars="150"/>
              <w:rPr>
                <w:rFonts w:ascii="Times New Roman" w:hAnsi="Times New Roman" w:eastAsia="仿宋_GB2312" w:cs="Times New Roman"/>
                <w:color w:val="000000"/>
                <w:kern w:val="0"/>
                <w:sz w:val="24"/>
              </w:rPr>
            </w:pPr>
          </w:p>
        </w:tc>
        <w:tc>
          <w:tcPr>
            <w:tcW w:w="2268" w:type="dxa"/>
            <w:tcBorders>
              <w:bottom w:val="single" w:color="auto" w:sz="4" w:space="0"/>
            </w:tcBorders>
            <w:shd w:val="clear" w:color="auto" w:fill="auto"/>
            <w:vAlign w:val="center"/>
          </w:tcPr>
          <w:p>
            <w:pPr>
              <w:spacing w:line="320" w:lineRule="exact"/>
              <w:ind w:left="384" w:hanging="384" w:hangingChars="16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1.2“三会一课”制度规范落实，支部主题党日严格规范</w:t>
            </w:r>
          </w:p>
        </w:tc>
        <w:tc>
          <w:tcPr>
            <w:tcW w:w="10540" w:type="dxa"/>
            <w:tcBorders>
              <w:bottom w:val="single" w:color="auto" w:sz="4" w:space="0"/>
            </w:tcBorders>
            <w:shd w:val="clear" w:color="auto" w:fill="auto"/>
            <w:vAlign w:val="center"/>
          </w:tcPr>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三会一课”突出政治学习和党性锻炼，做到形式多样、氛围庄重。每月召开1次党小组会（不设党小组的除外）和支部委员会会议，一般每季度召开1次支部党员大会。党支部书记每年至少讲1次党课。党员领导干部按规定过好双重组织生活。</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（2）每月相对固定1天开展主题党日，组织党员集中学习、过组织生活、进行民主议事、开展志愿服务等活动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1696" w:type="dxa"/>
            <w:vMerge w:val="restart"/>
            <w:shd w:val="clear" w:color="auto" w:fill="auto"/>
            <w:vAlign w:val="center"/>
          </w:tcPr>
          <w:p>
            <w:pPr>
              <w:spacing w:line="360" w:lineRule="exact"/>
              <w:ind w:left="360" w:hanging="360" w:hangingChars="15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 管理党员有力</w:t>
            </w:r>
          </w:p>
        </w:tc>
        <w:tc>
          <w:tcPr>
            <w:tcW w:w="2268" w:type="dxa"/>
            <w:tcBorders>
              <w:bottom w:val="single" w:color="auto" w:sz="4" w:space="0"/>
            </w:tcBorders>
            <w:shd w:val="clear" w:color="auto" w:fill="auto"/>
            <w:vAlign w:val="center"/>
          </w:tcPr>
          <w:p>
            <w:pPr>
              <w:spacing w:line="320" w:lineRule="exact"/>
              <w:ind w:left="384" w:hanging="384" w:hangingChars="16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2.1党员发展、党员培训、党籍管理、党费收缴、党员激励关怀帮扶等工作扎实有效</w:t>
            </w:r>
          </w:p>
        </w:tc>
        <w:tc>
          <w:tcPr>
            <w:tcW w:w="10540" w:type="dxa"/>
            <w:tcBorders>
              <w:bottom w:val="single" w:color="auto" w:sz="4" w:space="0"/>
            </w:tcBorders>
            <w:shd w:val="clear" w:color="auto" w:fill="auto"/>
            <w:vAlign w:val="center"/>
          </w:tcPr>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坚持党员发展标准，严格党员发展程序，注重政治合格，端正师生入党动机。教师党支部积极团结凝聚高层次人才、优秀青年教师、海外留学归国教师，符合条件的及时吸收入党。学生党支部落实团组织“推优”入党制度，严把“质量关”，重视发展少数民族学生入党。</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（2）党员组织隶属关系明晰，按规定做好党员党组织关系接转、流动党员和出国境党员管理。严格落实党费收缴、使用和管理工作。党员激励关怀帮扶工作务实管用、常态长效。</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（3）按年度组织师生党员开展集中学习培训，时间一般不少于32个学时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1696" w:type="dxa"/>
            <w:vMerge w:val="continue"/>
            <w:shd w:val="clear" w:color="auto" w:fill="auto"/>
            <w:vAlign w:val="center"/>
          </w:tcPr>
          <w:p>
            <w:pPr>
              <w:keepNext/>
              <w:keepLines/>
              <w:spacing w:line="360" w:lineRule="exact"/>
              <w:rPr>
                <w:rFonts w:ascii="Times New Roman" w:hAnsi="Times New Roman" w:eastAsia="仿宋_GB2312" w:cs="Times New Roman"/>
                <w:color w:val="000000"/>
                <w:kern w:val="0"/>
                <w:sz w:val="24"/>
              </w:rPr>
            </w:pPr>
          </w:p>
        </w:tc>
        <w:tc>
          <w:tcPr>
            <w:tcW w:w="2268" w:type="dxa"/>
            <w:tcBorders>
              <w:top w:val="single" w:color="auto" w:sz="4" w:space="0"/>
            </w:tcBorders>
            <w:shd w:val="clear" w:color="auto" w:fill="auto"/>
            <w:vAlign w:val="center"/>
          </w:tcPr>
          <w:p>
            <w:pPr>
              <w:spacing w:line="320" w:lineRule="exact"/>
              <w:ind w:left="384" w:hanging="384" w:hangingChars="16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2.2党员先锋模范作用充分发挥</w:t>
            </w:r>
          </w:p>
        </w:tc>
        <w:tc>
          <w:tcPr>
            <w:tcW w:w="10540" w:type="dxa"/>
            <w:tcBorders>
              <w:top w:val="single" w:color="auto" w:sz="4" w:space="0"/>
            </w:tcBorders>
            <w:shd w:val="clear" w:color="auto" w:fill="auto"/>
            <w:vAlign w:val="center"/>
          </w:tcPr>
          <w:p>
            <w:pPr>
              <w:pStyle w:val="8"/>
              <w:widowControl/>
              <w:spacing w:line="30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（1）教育引导师生党员在日常教学科研学习生活中亮出党员身份、立起先进标尺、树立先锋形象。</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教育引导教师党员努力成为“四有好老师”“四个引路人”和“四个相统一”的表率，积极投身参与“时代新人铸魂工程”。学生党员努力成为“爱国、励志、求真、力行”“勤学、修德、明辨、笃行”“六有大学生”的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1696" w:type="dxa"/>
            <w:shd w:val="clear" w:color="auto" w:fill="auto"/>
            <w:vAlign w:val="center"/>
          </w:tcPr>
          <w:p>
            <w:pPr>
              <w:spacing w:line="360" w:lineRule="exact"/>
              <w:ind w:left="360" w:hanging="360" w:hangingChars="15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 监督党员有力</w:t>
            </w:r>
          </w:p>
        </w:tc>
        <w:tc>
          <w:tcPr>
            <w:tcW w:w="2268" w:type="dxa"/>
            <w:shd w:val="clear" w:color="auto" w:fill="auto"/>
            <w:vAlign w:val="center"/>
          </w:tcPr>
          <w:p>
            <w:pPr>
              <w:spacing w:line="320" w:lineRule="exact"/>
              <w:ind w:left="384" w:hanging="384" w:hangingChars="16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坚持把纪律和规矩挺在前面，监督党员履行义务、遵规守纪及时到位</w:t>
            </w:r>
          </w:p>
        </w:tc>
        <w:tc>
          <w:tcPr>
            <w:tcW w:w="10540" w:type="dxa"/>
            <w:shd w:val="clear" w:color="auto" w:fill="auto"/>
            <w:vAlign w:val="center"/>
          </w:tcPr>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严格用党章党规党纪规范党员行为，教育引导党员模范遵守教师职业道德规范、践行学术道德、严守纪律底线，为推动形成优良党风、校风、学风作贡献。落实谈心谈话制度，党支部委员之间、党支部委员和党员之间、党员和党员之间，每年谈心谈话一般不少于1次。</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（2）及时掌握了解党员思想动态，善于发现苗头性倾向性问题，“咬耳扯袖”成为常态。每年至少召开1次组织生活会，严肃开展批评和自我批评，认真查摆和解决问题。</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（3）党支部一般每学期末向上级党组织报告1次支部工作，每年向支部党员大会报告工作情况。党员一般每年向党支部汇报1次学习、思想和工作情况。党支部一般每年开展1次民主评议党员。</w:t>
            </w:r>
          </w:p>
          <w:p>
            <w:pPr>
              <w:pStyle w:val="8"/>
              <w:widowControl/>
              <w:spacing w:line="320" w:lineRule="exact"/>
              <w:ind w:left="641" w:leftChars="16" w:hanging="607" w:hangingChars="253"/>
              <w:rPr>
                <w:rFonts w:hint="eastAsia" w:ascii="Times New Roman" w:hAnsi="Times New Roman" w:eastAsia="仿宋_GB2312" w:cs="Times New Roman"/>
                <w:kern w:val="0"/>
                <w:sz w:val="24"/>
                <w:szCs w:val="24"/>
              </w:rPr>
            </w:pPr>
            <w:r>
              <w:rPr>
                <w:rFonts w:ascii="Times New Roman" w:hAnsi="Times New Roman" w:eastAsia="仿宋_GB2312" w:cs="Times New Roman"/>
                <w:kern w:val="0"/>
                <w:sz w:val="24"/>
                <w:szCs w:val="24"/>
              </w:rPr>
              <w:t>（4）党员组织处置等措施有效运用、稳妥有序。党员退出机制健全，及时稳妥处置不合格党员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696" w:type="dxa"/>
            <w:shd w:val="clear" w:color="auto" w:fill="auto"/>
            <w:vAlign w:val="center"/>
          </w:tcPr>
          <w:p>
            <w:pPr>
              <w:spacing w:line="360" w:lineRule="exact"/>
              <w:ind w:left="360" w:hanging="360" w:hangingChars="15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 组织师生有力</w:t>
            </w:r>
          </w:p>
        </w:tc>
        <w:tc>
          <w:tcPr>
            <w:tcW w:w="2268" w:type="dxa"/>
            <w:shd w:val="clear" w:color="auto" w:fill="auto"/>
            <w:vAlign w:val="center"/>
          </w:tcPr>
          <w:p>
            <w:pPr>
              <w:spacing w:line="320" w:lineRule="exact"/>
              <w:ind w:left="384" w:hanging="384" w:hangingChars="16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引领带动师生投入中心工作的动员力、实效性强</w:t>
            </w:r>
          </w:p>
        </w:tc>
        <w:tc>
          <w:tcPr>
            <w:tcW w:w="10540" w:type="dxa"/>
            <w:shd w:val="clear" w:color="auto" w:fill="auto"/>
            <w:vAlign w:val="center"/>
          </w:tcPr>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教师党支部积极参与本单位重大问题决策，支持本单位行政负责人开展工作，团结带领广大教师落实立德树人根本任务，不断提高人才培养质量。在教师招聘引进、职称评审、岗位聘用、导师遴选、评优奖励、聘期考核、项目申报等工作中充分发挥政治把关作用。</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（2）学生党支部积极参与学生事务管理，支持、指导和帮助团支部、班委会以及学生社团根据学生特点开展工作，引领优良班风学风校风建设，推进社会主义核心价值观培育践行。</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（3）师生思想政治工作亲和力、针对性和实效性强，最大限度地把师生组织起来，引领带动师生积极投身学校改革发展、维护学校和谐稳定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696" w:type="dxa"/>
            <w:vMerge w:val="restart"/>
            <w:shd w:val="clear" w:color="auto" w:fill="auto"/>
            <w:vAlign w:val="center"/>
          </w:tcPr>
          <w:p>
            <w:pPr>
              <w:spacing w:line="360" w:lineRule="exact"/>
              <w:ind w:left="360" w:hanging="360" w:hangingChars="15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 宣传师生有力</w:t>
            </w:r>
          </w:p>
        </w:tc>
        <w:tc>
          <w:tcPr>
            <w:tcW w:w="2268" w:type="dxa"/>
            <w:shd w:val="clear" w:color="auto" w:fill="auto"/>
            <w:vAlign w:val="center"/>
          </w:tcPr>
          <w:p>
            <w:pPr>
              <w:spacing w:line="320" w:lineRule="exact"/>
              <w:ind w:left="384" w:hanging="384" w:hangingChars="16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5.1学习传达上级党组织决策部署及时到位</w:t>
            </w:r>
          </w:p>
        </w:tc>
        <w:tc>
          <w:tcPr>
            <w:tcW w:w="10540" w:type="dxa"/>
            <w:shd w:val="clear" w:color="auto" w:fill="auto"/>
            <w:vAlign w:val="center"/>
          </w:tcPr>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（1）组织开展习近平新时代中国特色社会主义思想和党的二十大精神宣传教育，引领广大师生听党话、跟党走，自觉在思想上政治上行动上同以习近平同志为核心的党中央保持高度一致。</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（2）认真贯彻落实党的路线方针政策，及时学习传达上级党组织的决议，结合本单位实际抓好组织落实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696" w:type="dxa"/>
            <w:vMerge w:val="continue"/>
            <w:shd w:val="clear" w:color="auto" w:fill="auto"/>
            <w:vAlign w:val="center"/>
          </w:tcPr>
          <w:p>
            <w:pPr>
              <w:spacing w:line="360" w:lineRule="exact"/>
              <w:ind w:left="360" w:hanging="360" w:hangingChars="150"/>
              <w:rPr>
                <w:rFonts w:ascii="Times New Roman" w:hAnsi="Times New Roman" w:eastAsia="仿宋_GB2312" w:cs="Times New Roman"/>
                <w:color w:val="000000"/>
                <w:kern w:val="0"/>
                <w:sz w:val="24"/>
              </w:rPr>
            </w:pPr>
          </w:p>
        </w:tc>
        <w:tc>
          <w:tcPr>
            <w:tcW w:w="2268" w:type="dxa"/>
            <w:shd w:val="clear" w:color="auto" w:fill="auto"/>
            <w:vAlign w:val="center"/>
          </w:tcPr>
          <w:p>
            <w:pPr>
              <w:spacing w:line="320" w:lineRule="exact"/>
              <w:ind w:left="384" w:hanging="384" w:hangingChars="16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5.2注重发现树立、宣传推广师生身边典型人物、典型事迹</w:t>
            </w:r>
          </w:p>
        </w:tc>
        <w:tc>
          <w:tcPr>
            <w:tcW w:w="10540" w:type="dxa"/>
            <w:shd w:val="clear" w:color="auto" w:fill="auto"/>
            <w:vAlign w:val="center"/>
          </w:tcPr>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（1）注重发现挖掘师生身边典型，深入提炼树立具有较大影响力代表性、可学习可复制的典型经验、典型人物、典型事迹。</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（2）充分利用校园内外、网上网下等宣传平台，通过组织宣讲报告、座谈交流、文化文艺活动等形式，广泛宣传典型，充分发挥示范带动作用，形成广大师生学做先进、争当先进的深厚氛围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1696" w:type="dxa"/>
            <w:shd w:val="clear" w:color="auto" w:fill="auto"/>
            <w:vAlign w:val="center"/>
          </w:tcPr>
          <w:p>
            <w:pPr>
              <w:spacing w:line="360" w:lineRule="exact"/>
              <w:ind w:left="360" w:hanging="360" w:hangingChars="15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 凝聚师生有力</w:t>
            </w:r>
          </w:p>
        </w:tc>
        <w:tc>
          <w:tcPr>
            <w:tcW w:w="2268" w:type="dxa"/>
            <w:shd w:val="clear" w:color="auto" w:fill="auto"/>
            <w:vAlign w:val="center"/>
          </w:tcPr>
          <w:p>
            <w:pPr>
              <w:spacing w:line="320" w:lineRule="exact"/>
              <w:ind w:left="384" w:hanging="384" w:hangingChars="16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思想引领和价值观塑造有机融入教师教学科研、学生学习生活</w:t>
            </w:r>
          </w:p>
        </w:tc>
        <w:tc>
          <w:tcPr>
            <w:tcW w:w="10540" w:type="dxa"/>
            <w:shd w:val="clear" w:color="auto" w:fill="auto"/>
            <w:vAlign w:val="center"/>
          </w:tcPr>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（1）教育引导支部党员、任课教师深入挖掘提炼各门课程中蕴含的思想政治教育元素，发挥“课程思政”育人功能。</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（2）把思想价值引领贯穿支部党员、单位教师论文选题、科研立项、教学改革等工作中，推进师生遵循中国特色学术评价标准和科研评价办法。</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（3）把社会主义核心价值观培育践行贯穿师生专业课实践教学、社会实践活动、创新创业教育、志愿服务等过程，增强思想引领和价值观塑造的实效性。</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（4）关心了解师生思想政治状况，及时回应师生重大关切，防止各类错误思想文化侵蚀，建立健全预警机制，积极做好教育引导工作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1696" w:type="dxa"/>
            <w:shd w:val="clear" w:color="auto" w:fill="auto"/>
            <w:vAlign w:val="center"/>
          </w:tcPr>
          <w:p>
            <w:pPr>
              <w:spacing w:line="360" w:lineRule="exact"/>
              <w:ind w:left="360" w:hanging="360" w:hangingChars="15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 服务师生有力</w:t>
            </w:r>
          </w:p>
        </w:tc>
        <w:tc>
          <w:tcPr>
            <w:tcW w:w="2268" w:type="dxa"/>
            <w:shd w:val="clear" w:color="auto" w:fill="auto"/>
            <w:vAlign w:val="center"/>
          </w:tcPr>
          <w:p>
            <w:pPr>
              <w:spacing w:line="320" w:lineRule="exact"/>
              <w:ind w:left="384" w:hanging="384" w:hangingChars="160"/>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常态化了解师生困难诉求、倾听师生意见建议，师生有困难找支部、有问题找党员的帮扶机制健全有效</w:t>
            </w:r>
          </w:p>
        </w:tc>
        <w:tc>
          <w:tcPr>
            <w:tcW w:w="10540" w:type="dxa"/>
            <w:shd w:val="clear" w:color="auto" w:fill="auto"/>
            <w:vAlign w:val="center"/>
          </w:tcPr>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（1）坚持以支部党的建设带动所在单位团组织、工会组织建设，常态化做好联系、服务师生工作。</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（2）健全困难师生关心帮扶机制，把解决思想问题和解决实际问题相结合，积极开展服务、帮扶、慰问等活动。</w:t>
            </w:r>
          </w:p>
          <w:p>
            <w:pPr>
              <w:pStyle w:val="8"/>
              <w:widowControl/>
              <w:spacing w:line="320" w:lineRule="exact"/>
              <w:ind w:left="641" w:leftChars="16" w:hanging="607" w:hangingChars="253"/>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（3）搭建交流平台，丰富服务载体，密切联系群众，及时了解、听取、回应师生意见和诉求，把党支部建成党员之家、师生之家，增强师生归属感、获得感</w:t>
            </w:r>
          </w:p>
        </w:tc>
      </w:tr>
    </w:tbl>
    <w:p>
      <w:pPr>
        <w:ind w:left="315" w:hanging="315"/>
        <w:rPr>
          <w:rFonts w:ascii="Times New Roman" w:hAnsi="Times New Roman" w:cs="Times New Roman"/>
        </w:rPr>
      </w:pPr>
    </w:p>
    <w:sectPr>
      <w:pgSz w:w="16840" w:h="11900" w:orient="landscape"/>
      <w:pgMar w:top="1134" w:right="1134" w:bottom="1134" w:left="1134" w:header="851" w:footer="850" w:gutter="0"/>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eastAsia="仿宋_GB2312"/>
      </w:rPr>
    </w:pPr>
    <w:r>
      <w:rPr>
        <w:rFonts w:eastAsia="仿宋_GB2312"/>
      </w:rPr>
      <w:t xml:space="preserve">— </w:t>
    </w:r>
    <w:r>
      <w:rPr>
        <w:rFonts w:eastAsia="仿宋_GB2312"/>
      </w:rPr>
      <w:fldChar w:fldCharType="begin"/>
    </w:r>
    <w:r>
      <w:rPr>
        <w:rFonts w:eastAsia="仿宋_GB2312"/>
      </w:rPr>
      <w:instrText xml:space="preserve"> PAGE   \* MERGEFORMAT </w:instrText>
    </w:r>
    <w:r>
      <w:rPr>
        <w:rFonts w:eastAsia="仿宋_GB2312"/>
      </w:rPr>
      <w:fldChar w:fldCharType="separate"/>
    </w:r>
    <w:r>
      <w:rPr>
        <w:rFonts w:eastAsia="仿宋_GB2312"/>
        <w:lang w:val="zh-CN"/>
      </w:rPr>
      <w:t>1</w:t>
    </w:r>
    <w:r>
      <w:rPr>
        <w:rFonts w:eastAsia="仿宋_GB2312"/>
      </w:rPr>
      <w:fldChar w:fldCharType="end"/>
    </w:r>
    <w:r>
      <w:rPr>
        <w:rFonts w:eastAsia="仿宋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7865"/>
        <w:tab w:val="clear" w:pos="8306"/>
      </w:tabs>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82"/>
    <w:rsid w:val="00047F82"/>
    <w:rsid w:val="000A6C1F"/>
    <w:rsid w:val="00377E69"/>
    <w:rsid w:val="008E59E6"/>
    <w:rsid w:val="00D93507"/>
    <w:rsid w:val="00E44550"/>
    <w:rsid w:val="00F22FE0"/>
    <w:rsid w:val="00FA6D28"/>
    <w:rsid w:val="2AE960CB"/>
    <w:rsid w:val="353E4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center"/>
    </w:pPr>
    <w:rPr>
      <w:rFonts w:ascii="Times New Roman" w:hAnsi="Times New Roman" w:cs="Times New Roman"/>
      <w:sz w:val="28"/>
      <w:szCs w:val="2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99"/>
    <w:rPr>
      <w:rFonts w:ascii="Times New Roman" w:hAnsi="Times New Roman" w:cs="Times New Roman"/>
      <w:sz w:val="28"/>
      <w:szCs w:val="28"/>
    </w:rPr>
  </w:style>
  <w:style w:type="character" w:customStyle="1" w:styleId="7">
    <w:name w:val="页眉 字符"/>
    <w:basedOn w:val="5"/>
    <w:link w:val="3"/>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1215C-1CBE-4D14-B23B-9BB53BC39778}">
  <ds:schemaRefs/>
</ds:datastoreItem>
</file>

<file path=docProps/app.xml><?xml version="1.0" encoding="utf-8"?>
<Properties xmlns="http://schemas.openxmlformats.org/officeDocument/2006/extended-properties" xmlns:vt="http://schemas.openxmlformats.org/officeDocument/2006/docPropsVTypes">
  <Template>Normal</Template>
  <Pages>9</Pages>
  <Words>1118</Words>
  <Characters>6379</Characters>
  <Lines>53</Lines>
  <Paragraphs>14</Paragraphs>
  <TotalTime>858</TotalTime>
  <ScaleCrop>false</ScaleCrop>
  <LinksUpToDate>false</LinksUpToDate>
  <CharactersWithSpaces>7483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2024-06-26T09:25:00Z</dcterms:created>
  <dc:creator>admin</dc:creator>
  <cp:lastModifiedBy>俞佳炜</cp:lastModifiedBy>
  <dcterms:modified xsi:type="dcterms:W3CDTF">2024-07-01T03:40:04Z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35AE287DCF7E4BCCB6B9A7420D1EC9D9</vt:lpwstr>
  </property>
</Properties>
</file>