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E18BF2" w14:textId="7D04AD68" w:rsidR="003C75CC" w:rsidRDefault="000C4F96">
      <w:pPr>
        <w:spacing w:beforeLines="75" w:before="234" w:afterLines="100" w:after="312"/>
        <w:ind w:firstLineChars="0" w:firstLine="0"/>
        <w:jc w:val="center"/>
        <w:rPr>
          <w:rFonts w:ascii="Times New Roman" w:eastAsia="黑体" w:hAnsi="Times New Roman" w:cs="Times New Roman"/>
          <w:sz w:val="36"/>
          <w:szCs w:val="36"/>
        </w:rPr>
      </w:pPr>
      <w:r>
        <w:rPr>
          <w:rFonts w:ascii="Times New Roman" w:eastAsia="黑体" w:hAnsi="Times New Roman" w:cs="Times New Roman" w:hint="eastAsia"/>
          <w:sz w:val="36"/>
          <w:szCs w:val="36"/>
        </w:rPr>
        <w:t>党组织活动管理</w:t>
      </w:r>
    </w:p>
    <w:p w14:paraId="761A2629" w14:textId="4AF33A72" w:rsidR="00AD4E81" w:rsidRDefault="00AD4E81" w:rsidP="00AD4E81">
      <w:pPr>
        <w:pStyle w:val="ZZB"/>
        <w:ind w:firstLine="560"/>
        <w:jc w:val="left"/>
        <w:rPr>
          <w:color w:val="auto"/>
        </w:rPr>
      </w:pPr>
      <w:r>
        <w:rPr>
          <w:rFonts w:ascii="仿宋_GB2312" w:eastAsia="仿宋_GB2312" w:hAnsi="仿宋" w:cs="仿宋" w:hint="eastAsia"/>
          <w:color w:val="auto"/>
          <w:sz w:val="28"/>
          <w:szCs w:val="28"/>
          <w:shd w:val="clear" w:color="auto" w:fill="auto"/>
        </w:rPr>
        <w:t>基层党委业务管理员</w:t>
      </w:r>
      <w:r w:rsidRPr="00AD4E81">
        <w:rPr>
          <w:rFonts w:ascii="仿宋_GB2312" w:eastAsia="仿宋_GB2312" w:hAnsi="仿宋" w:cs="仿宋" w:hint="eastAsia"/>
          <w:color w:val="auto"/>
          <w:sz w:val="28"/>
          <w:szCs w:val="28"/>
          <w:shd w:val="clear" w:color="auto" w:fill="auto"/>
        </w:rPr>
        <w:t>进入日常活动管理</w:t>
      </w:r>
      <w:r>
        <w:rPr>
          <w:rFonts w:ascii="仿宋_GB2312" w:eastAsia="仿宋_GB2312" w:hAnsi="仿宋" w:cs="仿宋" w:hint="eastAsia"/>
          <w:color w:val="auto"/>
          <w:sz w:val="28"/>
          <w:szCs w:val="28"/>
          <w:shd w:val="clear" w:color="auto" w:fill="auto"/>
        </w:rPr>
        <w:t>，</w:t>
      </w:r>
      <w:r w:rsidRPr="00AD4E81">
        <w:rPr>
          <w:rFonts w:ascii="仿宋_GB2312" w:eastAsia="仿宋_GB2312" w:hAnsi="仿宋" w:cs="仿宋" w:hint="eastAsia"/>
          <w:color w:val="auto"/>
          <w:sz w:val="28"/>
          <w:szCs w:val="28"/>
          <w:shd w:val="clear" w:color="auto" w:fill="auto"/>
        </w:rPr>
        <w:t>默认显示党组织日常活动统计列表 。</w:t>
      </w:r>
      <w:r>
        <w:rPr>
          <w:rFonts w:hint="eastAsia"/>
          <w:color w:val="auto"/>
        </w:rPr>
        <w:t xml:space="preserve"> </w:t>
      </w:r>
      <w:r>
        <w:rPr>
          <w:noProof/>
        </w:rPr>
        <w:drawing>
          <wp:inline distT="0" distB="0" distL="0" distR="0" wp14:anchorId="1A2FD03A" wp14:editId="3754069B">
            <wp:extent cx="5615940" cy="1642110"/>
            <wp:effectExtent l="0" t="0" r="3810" b="0"/>
            <wp:docPr id="252" name="图片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5940" cy="1642110"/>
                    </a:xfrm>
                    <a:prstGeom prst="rect">
                      <a:avLst/>
                    </a:prstGeom>
                  </pic:spPr>
                </pic:pic>
              </a:graphicData>
            </a:graphic>
          </wp:inline>
        </w:drawing>
      </w:r>
    </w:p>
    <w:p w14:paraId="6436EBD4" w14:textId="1B865E65" w:rsidR="00AD4E81" w:rsidRPr="00AD4E81" w:rsidRDefault="00AD4E81" w:rsidP="00AD4E81">
      <w:pPr>
        <w:pStyle w:val="ZZB"/>
        <w:ind w:firstLine="560"/>
        <w:rPr>
          <w:rFonts w:ascii="仿宋_GB2312" w:eastAsia="仿宋_GB2312" w:hAnsi="仿宋" w:cs="仿宋"/>
          <w:color w:val="auto"/>
          <w:sz w:val="28"/>
          <w:szCs w:val="28"/>
          <w:shd w:val="clear" w:color="auto" w:fill="auto"/>
        </w:rPr>
      </w:pPr>
      <w:r>
        <w:rPr>
          <w:rFonts w:ascii="仿宋_GB2312" w:eastAsia="仿宋_GB2312" w:hAnsi="仿宋" w:cs="仿宋" w:hint="eastAsia"/>
          <w:color w:val="auto"/>
          <w:sz w:val="28"/>
          <w:szCs w:val="28"/>
          <w:shd w:val="clear" w:color="auto" w:fill="auto"/>
        </w:rPr>
        <w:t>基层党委业务管理员点击左侧党组织树中的</w:t>
      </w:r>
      <w:r w:rsidRPr="00AD4E81">
        <w:rPr>
          <w:rFonts w:ascii="仿宋_GB2312" w:eastAsia="仿宋_GB2312" w:hAnsi="仿宋" w:cs="仿宋" w:hint="eastAsia"/>
          <w:color w:val="auto"/>
          <w:sz w:val="28"/>
          <w:szCs w:val="28"/>
          <w:shd w:val="clear" w:color="auto" w:fill="auto"/>
        </w:rPr>
        <w:t>党组织名称进入对应党组织日常活动列表页面，可对党组织日常活动进行查看、编辑和删除操作。</w:t>
      </w:r>
    </w:p>
    <w:p w14:paraId="2A020473" w14:textId="4DC915DC" w:rsidR="00AD4E81" w:rsidRDefault="00AD4E81" w:rsidP="00AD4E81">
      <w:pPr>
        <w:widowControl/>
        <w:spacing w:after="190"/>
        <w:ind w:leftChars="-36" w:left="-101" w:firstLineChars="0" w:firstLine="0"/>
        <w:jc w:val="left"/>
      </w:pPr>
      <w:r>
        <w:rPr>
          <w:noProof/>
        </w:rPr>
        <w:drawing>
          <wp:inline distT="0" distB="0" distL="0" distR="0" wp14:anchorId="2D8E315D" wp14:editId="50238291">
            <wp:extent cx="5607101" cy="1041390"/>
            <wp:effectExtent l="0" t="0" r="0" b="6985"/>
            <wp:docPr id="254" name="图片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97045" cy="1058095"/>
                    </a:xfrm>
                    <a:prstGeom prst="rect">
                      <a:avLst/>
                    </a:prstGeom>
                  </pic:spPr>
                </pic:pic>
              </a:graphicData>
            </a:graphic>
          </wp:inline>
        </w:drawing>
      </w:r>
    </w:p>
    <w:p w14:paraId="2A7180DA" w14:textId="134732AC" w:rsidR="00AD4E81" w:rsidRDefault="00AD4E81" w:rsidP="00AD4E81">
      <w:pPr>
        <w:widowControl/>
        <w:spacing w:after="190"/>
        <w:ind w:leftChars="-36" w:left="-101"/>
        <w:jc w:val="left"/>
      </w:pPr>
      <w:r>
        <w:rPr>
          <w:rFonts w:hint="eastAsia"/>
        </w:rPr>
        <w:t>点击</w:t>
      </w:r>
      <w:r>
        <w:rPr>
          <w:rFonts w:hint="eastAsia"/>
        </w:rPr>
        <w:t>【</w:t>
      </w:r>
      <w:r>
        <w:rPr>
          <w:rFonts w:hint="eastAsia"/>
        </w:rPr>
        <w:t>新增党组织活动</w:t>
      </w:r>
      <w:r>
        <w:rPr>
          <w:rFonts w:hint="eastAsia"/>
        </w:rPr>
        <w:t>】</w:t>
      </w:r>
      <w:r>
        <w:rPr>
          <w:rFonts w:hint="eastAsia"/>
        </w:rPr>
        <w:t>按钮可以进行党组织日常活动新增。</w:t>
      </w:r>
    </w:p>
    <w:p w14:paraId="5F68F333" w14:textId="77777777" w:rsidR="00AD4E81" w:rsidRDefault="00AD4E81" w:rsidP="00AD4E81">
      <w:pPr>
        <w:widowControl/>
        <w:spacing w:after="190"/>
        <w:ind w:leftChars="-36" w:left="-51" w:hangingChars="18" w:hanging="50"/>
        <w:jc w:val="left"/>
      </w:pPr>
      <w:r>
        <w:rPr>
          <w:noProof/>
        </w:rPr>
        <w:drawing>
          <wp:inline distT="0" distB="0" distL="0" distR="0" wp14:anchorId="3C19E334" wp14:editId="04022031">
            <wp:extent cx="5654650" cy="650875"/>
            <wp:effectExtent l="0" t="0" r="3810" b="0"/>
            <wp:docPr id="255" name="图片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71545" cy="652820"/>
                    </a:xfrm>
                    <a:prstGeom prst="rect">
                      <a:avLst/>
                    </a:prstGeom>
                  </pic:spPr>
                </pic:pic>
              </a:graphicData>
            </a:graphic>
          </wp:inline>
        </w:drawing>
      </w:r>
    </w:p>
    <w:p w14:paraId="5846DAB8" w14:textId="5809C5F7" w:rsidR="00AD4E81" w:rsidRDefault="00AD4E81" w:rsidP="00AD4E81">
      <w:pPr>
        <w:widowControl/>
        <w:spacing w:after="190"/>
        <w:ind w:leftChars="-36" w:left="-51" w:hangingChars="18" w:hanging="50"/>
        <w:jc w:val="left"/>
      </w:pPr>
      <w:r>
        <w:rPr>
          <w:rFonts w:hint="eastAsia"/>
        </w:rPr>
        <w:t xml:space="preserve"> </w:t>
      </w:r>
      <w:r>
        <w:t xml:space="preserve">   </w:t>
      </w:r>
      <w:r>
        <w:rPr>
          <w:rFonts w:hint="eastAsia"/>
        </w:rPr>
        <w:t>基层党委业务管理员进入</w:t>
      </w:r>
      <w:r>
        <w:rPr>
          <w:rFonts w:hint="eastAsia"/>
        </w:rPr>
        <w:t>日常活动维护页面，维护信息包括日常活动基本信息和选择参会人员信息。</w:t>
      </w:r>
    </w:p>
    <w:p w14:paraId="3141B3F7" w14:textId="09FC7EC2" w:rsidR="00AD4E81" w:rsidRDefault="00AD4E81" w:rsidP="00AD4E81">
      <w:pPr>
        <w:widowControl/>
        <w:spacing w:after="190"/>
        <w:ind w:firstLineChars="0" w:firstLine="0"/>
        <w:jc w:val="left"/>
      </w:pPr>
      <w:r>
        <w:rPr>
          <w:noProof/>
        </w:rPr>
        <w:lastRenderedPageBreak/>
        <w:drawing>
          <wp:inline distT="0" distB="0" distL="0" distR="0" wp14:anchorId="29192711" wp14:editId="7F5945E5">
            <wp:extent cx="5204765" cy="31089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28882" cy="3123366"/>
                    </a:xfrm>
                    <a:prstGeom prst="rect">
                      <a:avLst/>
                    </a:prstGeom>
                  </pic:spPr>
                </pic:pic>
              </a:graphicData>
            </a:graphic>
          </wp:inline>
        </w:drawing>
      </w:r>
    </w:p>
    <w:p w14:paraId="36978CC7" w14:textId="17CEF650" w:rsidR="00AD4E81" w:rsidRDefault="00AD4E81" w:rsidP="00AD4E81">
      <w:pPr>
        <w:widowControl/>
        <w:spacing w:after="190"/>
        <w:jc w:val="left"/>
        <w:rPr>
          <w:rFonts w:hint="eastAsia"/>
        </w:rPr>
      </w:pPr>
      <w:r>
        <w:rPr>
          <w:rFonts w:hint="eastAsia"/>
        </w:rPr>
        <w:t>基层党委业务管理员完成日常活动基本信息的维护后可以维护此日常活动的参与人员</w:t>
      </w:r>
      <w:r w:rsidR="001E7FB1">
        <w:rPr>
          <w:rFonts w:hint="eastAsia"/>
        </w:rPr>
        <w:t>，系统支持从党员列表中选择党员。</w:t>
      </w:r>
    </w:p>
    <w:p w14:paraId="40A1CC85" w14:textId="77777777" w:rsidR="00AD4E81" w:rsidRDefault="00AD4E81" w:rsidP="00AD4E81">
      <w:pPr>
        <w:widowControl/>
        <w:spacing w:after="190"/>
        <w:ind w:leftChars="-36" w:left="-101" w:firstLineChars="0" w:firstLine="0"/>
        <w:jc w:val="left"/>
      </w:pPr>
      <w:r>
        <w:rPr>
          <w:noProof/>
        </w:rPr>
        <w:drawing>
          <wp:inline distT="0" distB="0" distL="0" distR="0" wp14:anchorId="280C3B5C" wp14:editId="0D34FD7A">
            <wp:extent cx="5262482" cy="253365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79456" cy="2541822"/>
                    </a:xfrm>
                    <a:prstGeom prst="rect">
                      <a:avLst/>
                    </a:prstGeom>
                  </pic:spPr>
                </pic:pic>
              </a:graphicData>
            </a:graphic>
          </wp:inline>
        </w:drawing>
      </w:r>
    </w:p>
    <w:sectPr w:rsidR="00AD4E81">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0D8375" w14:textId="77777777" w:rsidR="00E63791" w:rsidRDefault="00E63791">
      <w:r>
        <w:separator/>
      </w:r>
    </w:p>
  </w:endnote>
  <w:endnote w:type="continuationSeparator" w:id="0">
    <w:p w14:paraId="551695BC" w14:textId="77777777" w:rsidR="00E63791" w:rsidRDefault="00E63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B7F31" w14:textId="77777777" w:rsidR="003C75CC" w:rsidRDefault="003C75CC">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1"/>
        <w:szCs w:val="21"/>
      </w:rPr>
      <w:id w:val="517504426"/>
    </w:sdtPr>
    <w:sdtEndPr/>
    <w:sdtContent>
      <w:p w14:paraId="515BBAE6" w14:textId="77777777" w:rsidR="003C75CC" w:rsidRDefault="00E63791">
        <w:pPr>
          <w:pStyle w:val="a8"/>
          <w:ind w:firstLine="420"/>
          <w:jc w:val="center"/>
          <w:rPr>
            <w:rFonts w:ascii="Times New Roman" w:hAnsi="Times New Roman" w:cs="Times New Roman"/>
            <w:sz w:val="21"/>
            <w:szCs w:val="21"/>
          </w:rPr>
        </w:pPr>
        <w:r>
          <w:rPr>
            <w:rFonts w:ascii="Times New Roman" w:hAnsi="Times New Roman" w:cs="Times New Roman"/>
            <w:sz w:val="21"/>
            <w:szCs w:val="21"/>
          </w:rPr>
          <w:t>—</w:t>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r>
          <w:rPr>
            <w:rFonts w:ascii="Times New Roman" w:hAnsi="Times New Roman" w:cs="Times New Roman"/>
            <w:sz w:val="21"/>
            <w:szCs w:val="21"/>
          </w:rPr>
          <w:t>—</w:t>
        </w:r>
      </w:p>
    </w:sdtContent>
  </w:sdt>
  <w:p w14:paraId="471DE904" w14:textId="77777777" w:rsidR="003C75CC" w:rsidRDefault="003C75CC">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BDE14" w14:textId="77777777" w:rsidR="003C75CC" w:rsidRDefault="003C75CC">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501A4C" w14:textId="77777777" w:rsidR="00E63791" w:rsidRDefault="00E63791">
      <w:r>
        <w:separator/>
      </w:r>
    </w:p>
  </w:footnote>
  <w:footnote w:type="continuationSeparator" w:id="0">
    <w:p w14:paraId="7E357C4F" w14:textId="77777777" w:rsidR="00E63791" w:rsidRDefault="00E637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956C6" w14:textId="77777777" w:rsidR="003C75CC" w:rsidRDefault="003C75CC">
    <w:pPr>
      <w:pStyle w:val="aa"/>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84638" w14:textId="77777777" w:rsidR="003C75CC" w:rsidRDefault="003C75CC">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9C2646" w14:textId="77777777" w:rsidR="003C75CC" w:rsidRDefault="003C75CC">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C7B15"/>
    <w:multiLevelType w:val="multilevel"/>
    <w:tmpl w:val="070C7B15"/>
    <w:lvl w:ilvl="0">
      <w:start w:val="1"/>
      <w:numFmt w:val="decimal"/>
      <w:lvlText w:val="%1."/>
      <w:lvlJc w:val="left"/>
      <w:pPr>
        <w:ind w:left="420" w:hanging="420"/>
      </w:pPr>
      <w:rPr>
        <w:rFonts w:hint="eastAsia"/>
      </w:rPr>
    </w:lvl>
    <w:lvl w:ilvl="1">
      <w:start w:val="1"/>
      <w:numFmt w:val="decimal"/>
      <w:lvlText w:val="%1.%2 "/>
      <w:lvlJc w:val="left"/>
      <w:pPr>
        <w:tabs>
          <w:tab w:val="left" w:pos="567"/>
        </w:tabs>
        <w:ind w:left="567" w:hanging="567"/>
      </w:pPr>
      <w:rPr>
        <w:rFonts w:ascii="Times New Roman" w:hAnsi="Times New Roman" w:hint="eastAsia"/>
        <w:b/>
        <w:bCs w:val="0"/>
        <w:i w:val="0"/>
        <w:caps w:val="0"/>
        <w:smallCaps w:val="0"/>
        <w:strike w:val="0"/>
        <w:dstrike w:val="0"/>
        <w:vanish w:val="0"/>
        <w:spacing w:val="0"/>
        <w:position w:val="0"/>
        <w:u w:val="none"/>
        <w:vertAlign w:val="baseline"/>
      </w:rPr>
    </w:lvl>
    <w:lvl w:ilvl="2">
      <w:start w:val="1"/>
      <w:numFmt w:val="decimal"/>
      <w:pStyle w:val="3"/>
      <w:lvlText w:val="%1.%2.%3 "/>
      <w:lvlJc w:val="left"/>
      <w:pPr>
        <w:tabs>
          <w:tab w:val="left" w:pos="993"/>
        </w:tabs>
        <w:ind w:left="993" w:hanging="709"/>
      </w:pPr>
      <w:rPr>
        <w:rFonts w:ascii="黑体" w:eastAsia="黑体" w:hint="eastAsia"/>
        <w:b/>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 w15:restartNumberingAfterBreak="0">
    <w:nsid w:val="45B014C5"/>
    <w:multiLevelType w:val="singleLevel"/>
    <w:tmpl w:val="45B014C5"/>
    <w:lvl w:ilvl="0">
      <w:start w:val="1"/>
      <w:numFmt w:val="bullet"/>
      <w:lvlText w:val=""/>
      <w:lvlJc w:val="left"/>
      <w:pPr>
        <w:ind w:left="42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B"/>
    <w:rsid w:val="00015392"/>
    <w:rsid w:val="000615AF"/>
    <w:rsid w:val="000B4EB0"/>
    <w:rsid w:val="000C4F96"/>
    <w:rsid w:val="000C5A1E"/>
    <w:rsid w:val="001B5CA5"/>
    <w:rsid w:val="001C56C4"/>
    <w:rsid w:val="001E7FB1"/>
    <w:rsid w:val="00316F11"/>
    <w:rsid w:val="003652B2"/>
    <w:rsid w:val="003679EA"/>
    <w:rsid w:val="003A40D5"/>
    <w:rsid w:val="003C75CC"/>
    <w:rsid w:val="003D6F14"/>
    <w:rsid w:val="00470267"/>
    <w:rsid w:val="004B5EBD"/>
    <w:rsid w:val="004E566F"/>
    <w:rsid w:val="004F7EFC"/>
    <w:rsid w:val="00504979"/>
    <w:rsid w:val="00643C3E"/>
    <w:rsid w:val="00696D1C"/>
    <w:rsid w:val="006B0482"/>
    <w:rsid w:val="006B1554"/>
    <w:rsid w:val="006E4BD3"/>
    <w:rsid w:val="006E4F5B"/>
    <w:rsid w:val="0074431B"/>
    <w:rsid w:val="00880E2A"/>
    <w:rsid w:val="008B39A4"/>
    <w:rsid w:val="008F1587"/>
    <w:rsid w:val="009034AB"/>
    <w:rsid w:val="0092738C"/>
    <w:rsid w:val="00981258"/>
    <w:rsid w:val="00A30347"/>
    <w:rsid w:val="00A3557E"/>
    <w:rsid w:val="00A83CBB"/>
    <w:rsid w:val="00AB6CED"/>
    <w:rsid w:val="00AD4E81"/>
    <w:rsid w:val="00AD6AA5"/>
    <w:rsid w:val="00B64C21"/>
    <w:rsid w:val="00C80D2F"/>
    <w:rsid w:val="00CB7E6E"/>
    <w:rsid w:val="00CE259D"/>
    <w:rsid w:val="00D17A8C"/>
    <w:rsid w:val="00D64F86"/>
    <w:rsid w:val="00E25DF7"/>
    <w:rsid w:val="00E63791"/>
    <w:rsid w:val="00FB6AF0"/>
    <w:rsid w:val="05A75696"/>
    <w:rsid w:val="0D4827EB"/>
    <w:rsid w:val="15B23A1B"/>
    <w:rsid w:val="16C16121"/>
    <w:rsid w:val="221534C1"/>
    <w:rsid w:val="23A525A0"/>
    <w:rsid w:val="27AC0E51"/>
    <w:rsid w:val="2A7E37CF"/>
    <w:rsid w:val="2B586742"/>
    <w:rsid w:val="42C647A9"/>
    <w:rsid w:val="46801ED3"/>
    <w:rsid w:val="564070EC"/>
    <w:rsid w:val="595E0248"/>
    <w:rsid w:val="687870B9"/>
    <w:rsid w:val="6BEB56AF"/>
    <w:rsid w:val="7875543A"/>
    <w:rsid w:val="7D4E16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3210160"/>
  <w15:docId w15:val="{DA2A3793-6245-49C4-B545-5EF9230CF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560"/>
      <w:jc w:val="both"/>
    </w:pPr>
    <w:rPr>
      <w:rFonts w:ascii="仿宋_GB2312" w:eastAsia="仿宋_GB2312" w:hAnsi="仿宋" w:cs="仿宋"/>
      <w:kern w:val="2"/>
      <w:sz w:val="28"/>
      <w:szCs w:val="28"/>
    </w:rPr>
  </w:style>
  <w:style w:type="paragraph" w:styleId="1">
    <w:name w:val="heading 1"/>
    <w:basedOn w:val="a"/>
    <w:next w:val="a"/>
    <w:link w:val="10"/>
    <w:uiPriority w:val="9"/>
    <w:qFormat/>
    <w:pPr>
      <w:keepNext/>
      <w:keepLines/>
      <w:spacing w:before="120" w:after="120" w:line="578" w:lineRule="auto"/>
      <w:ind w:firstLineChars="0" w:firstLine="0"/>
      <w:outlineLvl w:val="0"/>
    </w:pPr>
    <w:rPr>
      <w:b/>
      <w:bCs/>
      <w:kern w:val="44"/>
      <w:sz w:val="32"/>
      <w:szCs w:val="44"/>
    </w:rPr>
  </w:style>
  <w:style w:type="paragraph" w:styleId="3">
    <w:name w:val="heading 3"/>
    <w:basedOn w:val="a"/>
    <w:next w:val="a"/>
    <w:uiPriority w:val="9"/>
    <w:qFormat/>
    <w:pPr>
      <w:keepNext/>
      <w:keepLines/>
      <w:numPr>
        <w:ilvl w:val="2"/>
        <w:numId w:val="1"/>
      </w:numPr>
      <w:ind w:left="0" w:firstLineChars="0" w:firstLine="0"/>
      <w:outlineLvl w:val="2"/>
    </w:pPr>
    <w:rPr>
      <w:b/>
      <w:bCs/>
      <w:sz w:val="32"/>
      <w:szCs w:val="32"/>
    </w:rPr>
  </w:style>
  <w:style w:type="paragraph" w:styleId="4">
    <w:name w:val="heading 4"/>
    <w:basedOn w:val="a"/>
    <w:next w:val="a"/>
    <w:uiPriority w:val="9"/>
    <w:qFormat/>
    <w:pPr>
      <w:keepNext/>
      <w:keepLines/>
      <w:ind w:firstLineChars="0" w:firstLine="0"/>
      <w:outlineLvl w:val="3"/>
    </w:pPr>
    <w:rPr>
      <w:rFonts w:ascii="Cambria" w:eastAsia="宋体" w:hAnsi="Cambria"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style>
  <w:style w:type="paragraph" w:styleId="a4">
    <w:name w:val="Document Map"/>
    <w:basedOn w:val="a"/>
    <w:link w:val="a5"/>
    <w:uiPriority w:val="99"/>
    <w:unhideWhenUsed/>
    <w:qFormat/>
    <w:rPr>
      <w:rFonts w:ascii="宋体" w:eastAsia="宋体"/>
      <w:sz w:val="18"/>
      <w:szCs w:val="18"/>
    </w:rPr>
  </w:style>
  <w:style w:type="paragraph" w:styleId="a6">
    <w:name w:val="Balloon Text"/>
    <w:basedOn w:val="a"/>
    <w:link w:val="a7"/>
    <w:uiPriority w:val="99"/>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0"/>
    <w:link w:val="1"/>
    <w:uiPriority w:val="9"/>
    <w:qFormat/>
    <w:rPr>
      <w:rFonts w:ascii="仿宋_GB2312" w:eastAsia="仿宋_GB2312" w:hAnsi="仿宋" w:cs="仿宋"/>
      <w:b/>
      <w:bCs/>
      <w:kern w:val="44"/>
      <w:sz w:val="32"/>
      <w:szCs w:val="44"/>
    </w:rPr>
  </w:style>
  <w:style w:type="character" w:customStyle="1" w:styleId="ab">
    <w:name w:val="页眉 字符"/>
    <w:basedOn w:val="a0"/>
    <w:link w:val="aa"/>
    <w:uiPriority w:val="99"/>
    <w:semiHidden/>
    <w:qFormat/>
    <w:rPr>
      <w:rFonts w:ascii="仿宋_GB2312" w:eastAsia="仿宋_GB2312" w:hAnsi="仿宋" w:cs="仿宋"/>
      <w:sz w:val="18"/>
      <w:szCs w:val="18"/>
    </w:rPr>
  </w:style>
  <w:style w:type="character" w:customStyle="1" w:styleId="a9">
    <w:name w:val="页脚 字符"/>
    <w:basedOn w:val="a0"/>
    <w:link w:val="a8"/>
    <w:uiPriority w:val="99"/>
    <w:qFormat/>
    <w:rPr>
      <w:rFonts w:ascii="仿宋_GB2312" w:eastAsia="仿宋_GB2312" w:hAnsi="仿宋" w:cs="仿宋"/>
      <w:sz w:val="18"/>
      <w:szCs w:val="18"/>
    </w:rPr>
  </w:style>
  <w:style w:type="character" w:customStyle="1" w:styleId="a7">
    <w:name w:val="批注框文本 字符"/>
    <w:basedOn w:val="a0"/>
    <w:link w:val="a6"/>
    <w:uiPriority w:val="99"/>
    <w:semiHidden/>
    <w:qFormat/>
    <w:rPr>
      <w:rFonts w:ascii="仿宋_GB2312" w:eastAsia="仿宋_GB2312" w:hAnsi="仿宋" w:cs="仿宋"/>
      <w:sz w:val="18"/>
      <w:szCs w:val="18"/>
    </w:rPr>
  </w:style>
  <w:style w:type="character" w:customStyle="1" w:styleId="a5">
    <w:name w:val="文档结构图 字符"/>
    <w:basedOn w:val="a0"/>
    <w:link w:val="a4"/>
    <w:uiPriority w:val="99"/>
    <w:semiHidden/>
    <w:qFormat/>
    <w:rPr>
      <w:rFonts w:ascii="宋体" w:eastAsia="宋体" w:hAnsi="仿宋" w:cs="仿宋"/>
      <w:sz w:val="18"/>
      <w:szCs w:val="18"/>
    </w:rPr>
  </w:style>
  <w:style w:type="paragraph" w:customStyle="1" w:styleId="11">
    <w:name w:val="列出段落1"/>
    <w:basedOn w:val="a"/>
    <w:uiPriority w:val="34"/>
    <w:qFormat/>
    <w:pPr>
      <w:ind w:firstLine="420"/>
    </w:pPr>
  </w:style>
  <w:style w:type="paragraph" w:customStyle="1" w:styleId="ZZB">
    <w:name w:val="ZZB正文"/>
    <w:basedOn w:val="a"/>
    <w:next w:val="a"/>
    <w:qFormat/>
    <w:rsid w:val="00AD4E81"/>
    <w:pPr>
      <w:snapToGrid w:val="0"/>
      <w:spacing w:line="360" w:lineRule="auto"/>
      <w:ind w:firstLine="480"/>
    </w:pPr>
    <w:rPr>
      <w:rFonts w:ascii="Times New Roman" w:eastAsia="宋体" w:hAnsi="Times New Roman" w:cs="Arial"/>
      <w:color w:val="333333"/>
      <w:sz w:val="24"/>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Words>
  <Characters>211</Characters>
  <Application>Microsoft Office Word</Application>
  <DocSecurity>0</DocSecurity>
  <Lines>1</Lines>
  <Paragraphs>1</Paragraphs>
  <ScaleCrop>false</ScaleCrop>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何 亚军</cp:lastModifiedBy>
  <cp:revision>4</cp:revision>
  <dcterms:created xsi:type="dcterms:W3CDTF">2017-11-15T02:13:00Z</dcterms:created>
  <dcterms:modified xsi:type="dcterms:W3CDTF">2020-08-11T07:34:00Z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