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34" w:beforeLines="75" w:after="312" w:afterLines="100"/>
        <w:ind w:firstLine="0" w:firstLineChars="0"/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hint="eastAsia" w:ascii="Times New Roman" w:hAnsi="Times New Roman" w:eastAsia="黑体" w:cs="Times New Roman"/>
          <w:sz w:val="36"/>
          <w:szCs w:val="36"/>
        </w:rPr>
        <w:t>流出党员登记</w:t>
      </w:r>
    </w:p>
    <w:p>
      <w:pPr>
        <w:pStyle w:val="4"/>
        <w:spacing w:after="190"/>
        <w:rPr>
          <w:rFonts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1流出登记</w:t>
      </w:r>
    </w:p>
    <w:p>
      <w:pPr>
        <w:spacing w:after="190"/>
        <w:rPr>
          <w:rFonts w:eastAsia="宋体"/>
        </w:rPr>
      </w:pPr>
      <w:r>
        <w:rPr>
          <w:rFonts w:hint="eastAsia"/>
        </w:rPr>
        <w:t>流出登记，是指由党支部或基层党委、县级党委业务管理员对流出的流动党员进行登记，流出流程通过流动党员管理系统进行线上操作。基层党委业务管理员还可接收流动提醒，并处理流出提醒。</w:t>
      </w:r>
    </w:p>
    <w:p>
      <w:pPr>
        <w:pStyle w:val="16"/>
        <w:ind w:firstLine="56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用户登录系统后，在系统首页点击【流动党员管理】进入流动党员管理子系统。</w:t>
      </w:r>
    </w:p>
    <w:p>
      <w:pPr>
        <w:ind w:firstLine="280" w:firstLineChars="100"/>
      </w:pPr>
      <w:r>
        <w:drawing>
          <wp:inline distT="0" distB="0" distL="114300" distR="114300">
            <wp:extent cx="5271135" cy="2491740"/>
            <wp:effectExtent l="0" t="0" r="5715" b="381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49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90"/>
      </w:pPr>
      <w:r>
        <w:rPr>
          <w:rFonts w:hint="eastAsia" w:ascii="Times New Roman" w:hAnsi="Times New Roman" w:cs="Times New Roman"/>
        </w:rPr>
        <w:t>点击【流出登记】，进入流出党员登记页面。基层党委业务管理员还可</w:t>
      </w:r>
      <w:r>
        <w:rPr>
          <w:rFonts w:hint="eastAsia"/>
        </w:rPr>
        <w:t>在该页面查看、搜索收到的流动提醒，并可为相关党员办理流出登记，或忽略该提醒。</w:t>
      </w:r>
    </w:p>
    <w:p>
      <w:pPr>
        <w:spacing w:after="190"/>
        <w:ind w:firstLine="0" w:firstLineChars="0"/>
        <w:jc w:val="center"/>
      </w:pPr>
      <w:r>
        <w:t xml:space="preserve"> </w:t>
      </w:r>
      <w:r>
        <w:drawing>
          <wp:inline distT="0" distB="0" distL="0" distR="0">
            <wp:extent cx="4965700" cy="1606550"/>
            <wp:effectExtent l="0" t="0" r="635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75945" cy="160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190"/>
        <w:ind w:firstLine="0" w:firstLineChars="0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流出登记栏目（党支部、县级党委业务管理员）</w:t>
      </w:r>
    </w:p>
    <w:p>
      <w:pPr>
        <w:ind w:firstLine="0" w:firstLineChars="0"/>
        <w:jc w:val="left"/>
        <w:rPr>
          <w:rFonts w:hint="eastAsia"/>
        </w:rPr>
      </w:pPr>
      <w:r>
        <w:rPr>
          <w:rFonts w:hint="eastAsia"/>
        </w:rPr>
        <w:t xml:space="preserve"> </w:t>
      </w:r>
      <w:r>
        <w:t xml:space="preserve">    </w:t>
      </w:r>
      <w:r>
        <w:rPr>
          <w:rFonts w:hint="eastAsia"/>
        </w:rPr>
        <w:t>在流动党员登记页面，须添加流出党员，并输入流动信息。带星号的为必选项，添加要流出的人员后，可填写流动信息，包括外出地点、流动原因等各信息项说明如下。①外出地点。此为必选项，可选择的选项自上而下依次为流向</w:t>
      </w:r>
      <w:r>
        <w:rPr>
          <w:rFonts w:hint="eastAsia"/>
          <w:lang w:val="en-US" w:eastAsia="zh-CN"/>
        </w:rPr>
        <w:t>基层党（工）委</w:t>
      </w:r>
      <w:r>
        <w:rPr>
          <w:rFonts w:hint="eastAsia"/>
        </w:rPr>
        <w:t>、流向</w:t>
      </w:r>
      <w:r>
        <w:rPr>
          <w:rFonts w:hint="eastAsia"/>
          <w:lang w:val="en-US" w:eastAsia="zh-CN"/>
        </w:rPr>
        <w:t>县（市、区、旗）</w:t>
      </w:r>
      <w:r>
        <w:rPr>
          <w:rFonts w:hint="eastAsia"/>
        </w:rPr>
        <w:t>、无固定地点、不掌握流向。当选择流向</w:t>
      </w:r>
      <w:r>
        <w:rPr>
          <w:rFonts w:hint="eastAsia"/>
          <w:lang w:val="en-US" w:eastAsia="zh-CN"/>
        </w:rPr>
        <w:t>基层党（工）委</w:t>
      </w:r>
      <w:r>
        <w:rPr>
          <w:rFonts w:hint="eastAsia"/>
        </w:rPr>
        <w:t>后，还须选择一级建库单位，并在该建库单位中搜索选择流入地党组织；若选择流向</w:t>
      </w:r>
      <w:r>
        <w:rPr>
          <w:rFonts w:hint="eastAsia"/>
          <w:lang w:val="en-US" w:eastAsia="zh-CN"/>
        </w:rPr>
        <w:t>县（市、区、旗）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还须选择党组织所在行政区划，</w:t>
      </w:r>
      <w:r>
        <w:rPr>
          <w:rFonts w:hint="eastAsia"/>
        </w:rPr>
        <w:t>将流动党员投至具有相同行政区划的县级流入库。②流动类型。此为生成项，根据外出地点自动生成，无需手动填写，默认提示文字为“根据外出地点自动生成”。若外出地点选择的流向</w:t>
      </w:r>
      <w:r>
        <w:rPr>
          <w:rFonts w:hint="eastAsia"/>
          <w:lang w:val="en-US" w:eastAsia="zh-CN"/>
        </w:rPr>
        <w:t>基层党（工）委</w:t>
      </w:r>
      <w:r>
        <w:rPr>
          <w:rFonts w:hint="eastAsia"/>
        </w:rPr>
        <w:t>与当前党组织在行政区划上跨省（自治区/直辖市），则流动类型为跨省（区、市）流动，若在行政区划上属于省内跨市流动，则流动类型为省（区、市）内跨市（地、州、盟）流动，若在行政区划上属于市内跨县流动，则流动类型为市（地、州、盟）内跨县（市、区、旗）流动；若外出地点选择为无固定地点，则流动类型为无固定地点；若外出地点选择为不掌握流向，则流动类型为不掌握流向。③流动原因。此为必选项，可选择的选项自上而下依次为1</w:t>
      </w:r>
      <w:r>
        <w:rPr>
          <w:rFonts w:hint="eastAsia"/>
          <w:lang w:val="en-US" w:eastAsia="zh-CN"/>
        </w:rPr>
        <w:t>外出务工经商</w:t>
      </w:r>
      <w:r>
        <w:rPr>
          <w:rFonts w:hint="eastAsia"/>
        </w:rPr>
        <w:t>、2</w:t>
      </w:r>
      <w:r>
        <w:rPr>
          <w:rFonts w:hint="eastAsia"/>
          <w:lang w:val="en-US" w:eastAsia="zh-CN"/>
        </w:rPr>
        <w:t>外出居住</w:t>
      </w:r>
      <w:r>
        <w:rPr>
          <w:rFonts w:hint="eastAsia"/>
        </w:rPr>
        <w:t>、3</w:t>
      </w:r>
      <w:r>
        <w:rPr>
          <w:rFonts w:hint="eastAsia"/>
          <w:lang w:val="en-US" w:eastAsia="zh-CN"/>
        </w:rPr>
        <w:t>下岗失业</w:t>
      </w:r>
      <w:r>
        <w:rPr>
          <w:rFonts w:hint="eastAsia"/>
        </w:rPr>
        <w:t>、4</w:t>
      </w:r>
      <w:r>
        <w:rPr>
          <w:rFonts w:hint="eastAsia"/>
          <w:lang w:val="en-US" w:eastAsia="zh-CN"/>
        </w:rPr>
        <w:t>未就业的毕业学生</w:t>
      </w:r>
      <w:r>
        <w:rPr>
          <w:rFonts w:hint="eastAsia"/>
        </w:rPr>
        <w:t>、5</w:t>
      </w:r>
      <w:r>
        <w:rPr>
          <w:rFonts w:hint="eastAsia"/>
          <w:lang w:val="en-US" w:eastAsia="zh-CN"/>
        </w:rPr>
        <w:t>自主择业的退伍军人</w:t>
      </w:r>
      <w:r>
        <w:rPr>
          <w:rFonts w:hint="eastAsia"/>
        </w:rPr>
        <w:t>、9其他。④党费交纳情况。此为可选项，可选择党费交到流出地至某月份，可选择历史/当前/未来月份。⑤外出地点（党组织）补充说明。此为必填项，最多可输入100个字，超出不录入。一个字指一个输入单位。⑥外出日期。此为必选项，选择日期，须选到某年某月末日，时间范围为当日及以往，未来日期不可选择。⑦流出地党支部名称。此为生成项，默认无，添加党员后，显示所添加的流动党员所在支部的党支部名称。⑧流出地党支部联系电话。此为生成项，默认无，添加党员后，显示所添加的流动党员所在支部的联系电话。若支部中无联系电话信息，则不显示。⑨失去联系情形。此为判断项，当外出地点选择为不掌握流向时，出现该选项，否则隐藏不显示。该项默认为可选项，但若已选择失去联系日期，则该项变为必选项。⑩失去联系日期。此为判断项，当外出地点选择为不掌握流</w:t>
      </w:r>
      <w:r>
        <w:rPr>
          <w:rFonts w:hint="eastAsia"/>
          <w:lang w:val="en-US" w:eastAsia="zh-CN"/>
        </w:rPr>
        <w:t>向</w:t>
      </w:r>
      <w:r>
        <w:rPr>
          <w:rFonts w:hint="eastAsia"/>
        </w:rPr>
        <w:t>时，出现该选项，否则隐藏不显示。该项默认为可选项，但若已选择失去联系情形，则该项变为必选项。日期选到某年某月某日，时间范围为当前日期及以往，未来日期不可选择。信息选填后，点击页面右上角【确</w:t>
      </w:r>
      <w:r>
        <w:rPr>
          <w:rFonts w:hint="eastAsia"/>
          <w:lang w:val="en-US" w:eastAsia="zh-CN"/>
        </w:rPr>
        <w:t>认</w:t>
      </w:r>
      <w:r>
        <w:rPr>
          <w:rFonts w:hint="eastAsia"/>
        </w:rPr>
        <w:t>】按钮后显示确认提示，确定后即完成流出登记，页面返回流出登记栏目，可继续进行流出登记。</w:t>
      </w:r>
    </w:p>
    <w:p>
      <w:pPr>
        <w:ind w:firstLine="0" w:firstLineChars="0"/>
        <w:jc w:val="left"/>
      </w:pPr>
      <w:r>
        <w:rPr>
          <w:rFonts w:hint="eastAsia"/>
        </w:rPr>
        <w:drawing>
          <wp:inline distT="0" distB="0" distL="0" distR="0">
            <wp:extent cx="4827905" cy="3030855"/>
            <wp:effectExtent l="0" t="0" r="0" b="0"/>
            <wp:docPr id="90" name="图片 90" descr="QQ截图20190531162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 descr="QQ截图2019053116263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45808" cy="304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90"/>
        <w:ind w:firstLine="0" w:firstLineChars="0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流动党员登记页面</w:t>
      </w:r>
    </w:p>
    <w:p>
      <w:r>
        <w:rPr>
          <w:rFonts w:hint="eastAsia"/>
        </w:rPr>
        <w:t>进行流出登记后，数据进入“未纳入流入地管理”列表。</w:t>
      </w:r>
    </w:p>
    <w:p>
      <w:pPr>
        <w:pStyle w:val="4"/>
        <w:spacing w:after="190"/>
        <w:rPr>
          <w:rFonts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2未纳入流入地管理</w:t>
      </w:r>
    </w:p>
    <w:p>
      <w:pPr>
        <w:spacing w:after="190"/>
        <w:rPr>
          <w:rFonts w:ascii="宋体" w:hAnsi="宋体" w:cs="宋体"/>
        </w:rPr>
      </w:pPr>
      <w:r>
        <w:rPr>
          <w:rFonts w:hint="eastAsia" w:ascii="宋体" w:hAnsi="宋体" w:cs="宋体"/>
        </w:rPr>
        <w:t>在未纳入流入地管理列表，可查看尚未被流入地党组织接收纳入支部的流动党员列表，可查询党员，操作一列显示相应的操作按钮。</w:t>
      </w:r>
    </w:p>
    <w:p>
      <w:pPr>
        <w:spacing w:after="190"/>
        <w:ind w:firstLine="0" w:firstLineChars="0"/>
        <w:jc w:val="center"/>
      </w:pPr>
      <w:r>
        <w:drawing>
          <wp:inline distT="0" distB="0" distL="114300" distR="114300">
            <wp:extent cx="5615305" cy="2393315"/>
            <wp:effectExtent l="0" t="0" r="4445" b="698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239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90"/>
        <w:ind w:firstLine="0" w:firstLineChars="0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未纳入流入地管理列表页面</w:t>
      </w:r>
    </w:p>
    <w:p>
      <w:pPr>
        <w:spacing w:after="190"/>
        <w:ind w:firstLine="0" w:firstLineChars="0"/>
        <w:rPr>
          <w:rFonts w:ascii="宋体" w:hAnsi="宋体" w:eastAsia="宋体" w:cs="宋体"/>
        </w:rPr>
      </w:pPr>
      <w:r>
        <w:rPr>
          <w:rFonts w:hint="eastAsia" w:ascii="宋体" w:hAnsi="宋体" w:cs="宋体"/>
          <w:b/>
          <w:bCs/>
        </w:rPr>
        <w:t xml:space="preserve">    </w:t>
      </w:r>
      <w:r>
        <w:rPr>
          <w:rFonts w:hint="eastAsia" w:ascii="宋体" w:hAnsi="宋体" w:cs="宋体"/>
        </w:rPr>
        <w:t>点击【编辑】打开编辑流动信息页面，可编辑所选流动党员的流动信息，编辑流动信息中的信息项及内容规范同流出登记中的输入流动信息。</w:t>
      </w:r>
    </w:p>
    <w:p>
      <w:pPr>
        <w:spacing w:after="190"/>
        <w:ind w:firstLine="0" w:firstLineChars="0"/>
        <w:jc w:val="center"/>
      </w:pPr>
      <w:r>
        <w:rPr>
          <w:rFonts w:hint="eastAsia"/>
        </w:rPr>
        <w:drawing>
          <wp:inline distT="0" distB="0" distL="114300" distR="114300">
            <wp:extent cx="3296920" cy="1922145"/>
            <wp:effectExtent l="0" t="0" r="17780" b="1905"/>
            <wp:docPr id="6" name="图片 4" descr="QQ截图20190603143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 descr="QQ截图2019060314304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9692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90"/>
        <w:ind w:firstLine="0" w:firstLineChars="0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编辑流动信息页面</w:t>
      </w:r>
    </w:p>
    <w:p>
      <w:pPr>
        <w:spacing w:after="190"/>
        <w:ind w:firstLine="0" w:firstLineChars="0"/>
      </w:pPr>
      <w:r>
        <w:rPr>
          <w:rFonts w:hint="eastAsia"/>
          <w:b/>
          <w:bCs/>
        </w:rPr>
        <w:t xml:space="preserve">    </w:t>
      </w:r>
      <w:r>
        <w:rPr>
          <w:rFonts w:hint="eastAsia"/>
        </w:rPr>
        <w:t>点击【流回】显示流回提示弹窗，须选择返回日期，选择返回日期并确定后，党员结束流动，数据从列表删除并进入流出历史。</w:t>
      </w:r>
    </w:p>
    <w:p>
      <w:pPr>
        <w:spacing w:after="190"/>
        <w:ind w:firstLine="0" w:firstLineChars="0"/>
        <w:jc w:val="center"/>
      </w:pPr>
      <w:r>
        <w:rPr>
          <w:rFonts w:hint="eastAsia"/>
        </w:rPr>
        <w:drawing>
          <wp:inline distT="0" distB="0" distL="114300" distR="114300">
            <wp:extent cx="3053080" cy="1315720"/>
            <wp:effectExtent l="0" t="0" r="13970" b="17780"/>
            <wp:docPr id="7" name="图片 5" descr="流回提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流回提示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53080" cy="131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90"/>
        <w:ind w:firstLine="0" w:firstLineChars="0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流回提示</w:t>
      </w:r>
    </w:p>
    <w:p>
      <w:pPr>
        <w:spacing w:after="190"/>
        <w:ind w:firstLine="0" w:firstLineChars="0"/>
      </w:pPr>
      <w:r>
        <w:rPr>
          <w:rFonts w:hint="eastAsia"/>
          <w:b/>
          <w:bCs/>
        </w:rPr>
        <w:t xml:space="preserve">    </w:t>
      </w:r>
      <w:r>
        <w:rPr>
          <w:rFonts w:hint="eastAsia"/>
        </w:rPr>
        <w:t>点击【撤销】，显示撤销提示弹窗，确定后流程取消并可将流出数据予以删除，数据从列表删除且不进入流出历史。</w:t>
      </w:r>
    </w:p>
    <w:p>
      <w:pPr>
        <w:spacing w:after="190"/>
        <w:ind w:firstLine="0" w:firstLineChars="0"/>
        <w:jc w:val="center"/>
      </w:pPr>
      <w:r>
        <w:rPr>
          <w:rFonts w:hint="eastAsia"/>
        </w:rPr>
        <w:drawing>
          <wp:inline distT="0" distB="0" distL="114300" distR="114300">
            <wp:extent cx="3028950" cy="1240155"/>
            <wp:effectExtent l="0" t="0" r="0" b="17145"/>
            <wp:docPr id="8" name="图片 6" descr="撤销提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撤销提示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90"/>
        <w:ind w:firstLine="0" w:firstLineChars="0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撤销提示</w:t>
      </w:r>
    </w:p>
    <w:p>
      <w:pPr>
        <w:pStyle w:val="4"/>
        <w:spacing w:after="190"/>
        <w:rPr>
          <w:rFonts w:ascii="宋体" w:hAnsi="宋体" w:eastAsia="仿宋_GB2312" w:cs="宋体"/>
          <w:b w:val="0"/>
          <w:bCs w:val="0"/>
        </w:rPr>
      </w:pPr>
      <w:r>
        <w:rPr>
          <w:rFonts w:hint="eastAsia" w:ascii="宋体" w:hAnsi="宋体" w:eastAsia="仿宋_GB2312" w:cs="宋体"/>
          <w:b w:val="0"/>
          <w:bCs w:val="0"/>
        </w:rPr>
        <w:t>3已纳入流入地管理</w:t>
      </w:r>
    </w:p>
    <w:p>
      <w:pPr>
        <w:spacing w:after="190"/>
        <w:rPr>
          <w:rFonts w:ascii="宋体" w:hAnsi="宋体" w:cs="宋体"/>
          <w:szCs w:val="24"/>
        </w:rPr>
      </w:pPr>
      <w:r>
        <w:rPr>
          <w:rFonts w:hint="eastAsia" w:ascii="宋体" w:hAnsi="宋体" w:cs="宋体"/>
          <w:szCs w:val="24"/>
        </w:rPr>
        <w:t>在已纳入流入地管理列表，可查看已被流入地党组织纳入党支部管理的党员列表，可查询党员，操作一列显示管理按钮和流回按钮，可维护流出党员的党费交纳情况，可操作流回。</w:t>
      </w:r>
    </w:p>
    <w:p>
      <w:pPr>
        <w:spacing w:after="190"/>
        <w:ind w:firstLine="0" w:firstLineChars="0"/>
        <w:jc w:val="center"/>
      </w:pPr>
      <w:r>
        <w:drawing>
          <wp:inline distT="0" distB="0" distL="114300" distR="114300">
            <wp:extent cx="5610225" cy="2428240"/>
            <wp:effectExtent l="0" t="0" r="9525" b="10160"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242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90"/>
        <w:ind w:firstLine="0" w:firstLineChars="0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已纳入流入地管理列表页面</w:t>
      </w:r>
    </w:p>
    <w:p>
      <w:pPr>
        <w:spacing w:after="190"/>
        <w:ind w:firstLine="0" w:firstLineChars="0"/>
      </w:pPr>
      <w:r>
        <w:rPr>
          <w:rFonts w:hint="eastAsia"/>
          <w:b/>
          <w:bCs/>
        </w:rPr>
        <w:t xml:space="preserve">    </w:t>
      </w:r>
      <w:r>
        <w:rPr>
          <w:rFonts w:hint="eastAsia"/>
        </w:rPr>
        <w:t>点击【管理】打开查看流动信息页面，可查看流动党员信息、流动信息。在流动信息栏目，可编辑维护党费交纳信息。</w:t>
      </w:r>
    </w:p>
    <w:p>
      <w:pPr>
        <w:spacing w:after="190"/>
        <w:ind w:firstLine="0" w:firstLineChars="0"/>
        <w:jc w:val="center"/>
      </w:pPr>
      <w:bookmarkStart w:id="0" w:name="_GoBack"/>
      <w:r>
        <w:rPr>
          <w:rFonts w:hint="eastAsia"/>
        </w:rPr>
        <w:drawing>
          <wp:inline distT="0" distB="0" distL="114300" distR="114300">
            <wp:extent cx="2797175" cy="1857375"/>
            <wp:effectExtent l="0" t="0" r="3175" b="9525"/>
            <wp:docPr id="17" name="图片 8" descr="QQ截图20190603153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 descr="QQ截图201906031534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971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spacing w:after="190"/>
        <w:ind w:firstLine="0" w:firstLineChars="0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查看流动信息页面</w:t>
      </w:r>
    </w:p>
    <w:p>
      <w:pPr>
        <w:spacing w:after="190"/>
        <w:ind w:firstLine="0" w:firstLineChars="0"/>
      </w:pPr>
      <w:r>
        <w:rPr>
          <w:rFonts w:hint="eastAsia"/>
          <w:b/>
          <w:bCs/>
        </w:rPr>
        <w:t xml:space="preserve">    </w:t>
      </w:r>
      <w:r>
        <w:rPr>
          <w:rFonts w:hint="eastAsia"/>
        </w:rPr>
        <w:t>点击【流回】显示流回提示弹窗，须选择返回日期，选择返回日期并确定后，党员结束流动，数据从列表删除并进入流出历史。</w:t>
      </w:r>
    </w:p>
    <w:p>
      <w:pPr>
        <w:spacing w:after="190"/>
        <w:ind w:firstLine="0" w:firstLineChars="0"/>
        <w:jc w:val="center"/>
      </w:pPr>
      <w:r>
        <w:rPr>
          <w:rFonts w:hint="eastAsia"/>
        </w:rPr>
        <w:drawing>
          <wp:inline distT="0" distB="0" distL="114300" distR="114300">
            <wp:extent cx="3053080" cy="1315720"/>
            <wp:effectExtent l="0" t="0" r="13970" b="17780"/>
            <wp:docPr id="22" name="图片 9" descr="流回提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" descr="流回提示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53080" cy="131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90"/>
        <w:ind w:firstLine="0" w:firstLineChars="0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流回提示</w:t>
      </w:r>
    </w:p>
    <w:p>
      <w:pPr>
        <w:pStyle w:val="4"/>
        <w:spacing w:after="190"/>
        <w:rPr>
          <w:rFonts w:ascii="宋体" w:hAnsi="宋体" w:eastAsia="仿宋_GB2312" w:cs="宋体"/>
          <w:b w:val="0"/>
          <w:bCs w:val="0"/>
        </w:rPr>
      </w:pPr>
      <w:r>
        <w:rPr>
          <w:rFonts w:hint="eastAsia" w:ascii="宋体" w:hAnsi="宋体" w:eastAsia="仿宋_GB2312" w:cs="宋体"/>
          <w:b w:val="0"/>
          <w:bCs w:val="0"/>
        </w:rPr>
        <w:t>4流出被退回</w:t>
      </w:r>
    </w:p>
    <w:p>
      <w:pPr>
        <w:spacing w:after="190"/>
        <w:rPr>
          <w:rFonts w:ascii="宋体" w:hAnsi="宋体" w:cs="宋体"/>
        </w:rPr>
      </w:pPr>
      <w:r>
        <w:rPr>
          <w:rFonts w:hint="eastAsia" w:ascii="宋体" w:hAnsi="宋体" w:cs="宋体"/>
        </w:rPr>
        <w:t>在流出被退回列表，可查看已被退回的党员列表，可查询党员，操作一列显示查看按钮、重新流出按钮和终止按钮。</w:t>
      </w:r>
    </w:p>
    <w:p>
      <w:pPr>
        <w:spacing w:after="190"/>
        <w:ind w:firstLine="0" w:firstLineChars="0"/>
        <w:jc w:val="center"/>
        <w:rPr>
          <w:rFonts w:ascii="宋体" w:hAnsi="宋体" w:eastAsia="宋体" w:cs="宋体"/>
        </w:rPr>
      </w:pPr>
      <w:r>
        <w:drawing>
          <wp:inline distT="0" distB="0" distL="114300" distR="114300">
            <wp:extent cx="5609590" cy="2124710"/>
            <wp:effectExtent l="0" t="0" r="10160" b="8890"/>
            <wp:docPr id="2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09590" cy="2124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90"/>
        <w:ind w:firstLine="0" w:firstLineChars="0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流出被退回列表页面</w:t>
      </w:r>
    </w:p>
    <w:p>
      <w:pPr>
        <w:spacing w:after="190"/>
        <w:ind w:firstLine="0" w:firstLineChars="0"/>
      </w:pPr>
      <w:r>
        <w:rPr>
          <w:rFonts w:hint="eastAsia"/>
          <w:b/>
          <w:bCs/>
        </w:rPr>
        <w:t xml:space="preserve">    </w:t>
      </w:r>
      <w:r>
        <w:rPr>
          <w:rFonts w:hint="eastAsia"/>
        </w:rPr>
        <w:t>点击【查看】打开查看流动信息页面，可查看流动党员信息、流动信息。</w:t>
      </w:r>
    </w:p>
    <w:p>
      <w:pPr>
        <w:spacing w:after="190"/>
        <w:ind w:firstLine="0" w:firstLineChars="0"/>
        <w:jc w:val="center"/>
      </w:pPr>
      <w:r>
        <w:rPr>
          <w:rFonts w:hint="eastAsia"/>
        </w:rPr>
        <w:drawing>
          <wp:inline distT="0" distB="0" distL="114300" distR="114300">
            <wp:extent cx="3057525" cy="1798955"/>
            <wp:effectExtent l="0" t="0" r="9525" b="10795"/>
            <wp:docPr id="12" name="图片 11" descr="QQ截图20190603161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QQ截图2019060316173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79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90"/>
        <w:ind w:firstLine="0" w:firstLineChars="0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查看流动信息页面</w:t>
      </w:r>
    </w:p>
    <w:p>
      <w:pPr>
        <w:spacing w:after="190"/>
        <w:ind w:firstLine="0" w:firstLineChars="0"/>
      </w:pPr>
      <w:r>
        <w:rPr>
          <w:rFonts w:hint="eastAsia"/>
          <w:b/>
          <w:bCs/>
        </w:rPr>
        <w:t xml:space="preserve">    </w:t>
      </w:r>
      <w:r>
        <w:rPr>
          <w:rFonts w:hint="eastAsia" w:ascii="宋体" w:hAnsi="宋体" w:cs="宋体"/>
        </w:rPr>
        <w:t>点击【重新流出】打开编辑流动信息页面，可编辑所选流动党员的流动信息，编辑流动信息中的信息项及内容规范同流出登记中的输入流动信息。信息选填后，点击确定按钮显示弹窗提示，确定后可重新将该党员按照编辑后的流出信息进行流出。</w:t>
      </w:r>
    </w:p>
    <w:p>
      <w:pPr>
        <w:spacing w:after="190"/>
        <w:ind w:firstLine="0" w:firstLineChars="0"/>
        <w:jc w:val="center"/>
      </w:pPr>
      <w:r>
        <w:rPr>
          <w:rFonts w:hint="eastAsia"/>
        </w:rPr>
        <w:drawing>
          <wp:inline distT="0" distB="0" distL="114300" distR="114300">
            <wp:extent cx="3329305" cy="1718945"/>
            <wp:effectExtent l="0" t="0" r="4445" b="14605"/>
            <wp:docPr id="23" name="图片 12" descr="QQ截图20190603161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2" descr="QQ截图2019060316190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329305" cy="171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90"/>
        <w:ind w:firstLine="0" w:firstLineChars="0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重新流出页面</w:t>
      </w:r>
    </w:p>
    <w:p>
      <w:pPr>
        <w:spacing w:after="190"/>
        <w:ind w:firstLine="0" w:firstLineChars="0"/>
        <w:rPr>
          <w:rFonts w:ascii="宋体" w:hAnsi="宋体" w:cs="宋体"/>
        </w:rPr>
      </w:pPr>
      <w:r>
        <w:rPr>
          <w:rFonts w:hint="eastAsia" w:ascii="宋体" w:hAnsi="宋体" w:cs="宋体"/>
          <w:b/>
          <w:bCs/>
        </w:rPr>
        <w:t xml:space="preserve">    </w:t>
      </w:r>
      <w:r>
        <w:rPr>
          <w:rFonts w:hint="eastAsia" w:ascii="宋体" w:hAnsi="宋体" w:cs="宋体"/>
        </w:rPr>
        <w:t>点击【终止】，显示终止提示弹窗，确定后流程取消并可将流出数据予以删除，数据从列表删除且不进入流出历史。</w:t>
      </w:r>
    </w:p>
    <w:p>
      <w:pPr>
        <w:spacing w:after="190"/>
        <w:ind w:firstLine="0" w:firstLineChars="0"/>
        <w:jc w:val="center"/>
      </w:pPr>
      <w:r>
        <w:rPr>
          <w:rFonts w:hint="eastAsia"/>
        </w:rPr>
        <w:drawing>
          <wp:inline distT="0" distB="0" distL="114300" distR="114300">
            <wp:extent cx="2959100" cy="1211580"/>
            <wp:effectExtent l="0" t="0" r="12700" b="7620"/>
            <wp:docPr id="18" name="图片 13" descr="终止提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 descr="终止提示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90"/>
        <w:ind w:firstLine="0" w:firstLineChars="0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终止提示</w:t>
      </w:r>
    </w:p>
    <w:p>
      <w:pPr>
        <w:pStyle w:val="4"/>
        <w:spacing w:after="190"/>
        <w:rPr>
          <w:rFonts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</w:rPr>
        <w:t>5流出历史</w:t>
      </w:r>
    </w:p>
    <w:p>
      <w:pPr>
        <w:spacing w:after="190"/>
        <w:rPr>
          <w:rFonts w:ascii="宋体" w:hAnsi="宋体" w:cs="宋体"/>
        </w:rPr>
      </w:pPr>
      <w:r>
        <w:rPr>
          <w:rFonts w:hint="eastAsia" w:ascii="宋体" w:hAnsi="宋体" w:cs="宋体"/>
        </w:rPr>
        <w:t>在流出历史列表，可查看流出历史记录，可查询党员，操作一列显示查看按钮。</w:t>
      </w:r>
    </w:p>
    <w:p>
      <w:pPr>
        <w:spacing w:after="190"/>
        <w:ind w:firstLine="0" w:firstLineChars="0"/>
        <w:jc w:val="center"/>
        <w:rPr>
          <w:rFonts w:ascii="宋体" w:hAnsi="宋体" w:eastAsia="宋体" w:cs="宋体"/>
        </w:rPr>
      </w:pPr>
      <w:r>
        <w:drawing>
          <wp:inline distT="0" distB="0" distL="114300" distR="114300">
            <wp:extent cx="5615305" cy="2194560"/>
            <wp:effectExtent l="0" t="0" r="4445" b="15240"/>
            <wp:docPr id="3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90"/>
        <w:ind w:firstLine="0" w:firstLineChars="0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流出历史列表页面</w:t>
      </w:r>
    </w:p>
    <w:p>
      <w:pPr>
        <w:spacing w:after="190"/>
        <w:ind w:firstLine="0" w:firstLineChars="0"/>
      </w:pPr>
      <w:r>
        <w:rPr>
          <w:rFonts w:hint="eastAsia"/>
          <w:b/>
          <w:bCs/>
        </w:rPr>
        <w:t xml:space="preserve">    </w:t>
      </w:r>
      <w:r>
        <w:rPr>
          <w:rFonts w:hint="eastAsia"/>
        </w:rPr>
        <w:t>点击【查看】打开查看流动信息页面，可查看流动党员信息、流动信息。</w:t>
      </w:r>
    </w:p>
    <w:p>
      <w:pPr>
        <w:spacing w:after="190"/>
        <w:ind w:firstLine="0" w:firstLineChars="0"/>
        <w:jc w:val="center"/>
      </w:pPr>
      <w:r>
        <w:rPr>
          <w:rFonts w:hint="eastAsia"/>
        </w:rPr>
        <w:drawing>
          <wp:inline distT="0" distB="0" distL="114300" distR="114300">
            <wp:extent cx="2917825" cy="1938655"/>
            <wp:effectExtent l="0" t="0" r="15875" b="4445"/>
            <wp:docPr id="13" name="图片 15" descr="QQ截图201906031629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5" descr="QQ截图2019060316295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17825" cy="193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90"/>
        <w:ind w:firstLine="0" w:firstLineChars="0"/>
        <w:jc w:val="center"/>
        <w:rPr>
          <w:rFonts w:ascii="黑体" w:hAnsi="黑体" w:eastAsia="黑体"/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查看流动信息页面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1"/>
        <w:szCs w:val="21"/>
      </w:rPr>
      <w:id w:val="517504426"/>
    </w:sdtPr>
    <w:sdtEndPr>
      <w:rPr>
        <w:rFonts w:ascii="Times New Roman" w:hAnsi="Times New Roman" w:cs="Times New Roman"/>
        <w:sz w:val="21"/>
        <w:szCs w:val="21"/>
      </w:rPr>
    </w:sdtEndPr>
    <w:sdtContent>
      <w:p>
        <w:pPr>
          <w:pStyle w:val="7"/>
          <w:ind w:firstLine="420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rPr>
            <w:rFonts w:ascii="Times New Roman" w:hAnsi="Times New Roman" w:cs="Times New Roman"/>
            <w:sz w:val="21"/>
            <w:szCs w:val="21"/>
          </w:rPr>
          <w:t>—</w:t>
        </w: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2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  <w:r>
          <w:rPr>
            <w:rFonts w:ascii="Times New Roman" w:hAnsi="Times New Roman" w:cs="Times New Roman"/>
            <w:sz w:val="21"/>
            <w:szCs w:val="21"/>
          </w:rPr>
          <w:t>—</w:t>
        </w:r>
      </w:p>
    </w:sdtContent>
  </w:sdt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56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7B15"/>
    <w:multiLevelType w:val="multilevel"/>
    <w:tmpl w:val="070C7B15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lvlText w:val="%1.%2 "/>
      <w:lvlJc w:val="left"/>
      <w:pPr>
        <w:tabs>
          <w:tab w:val="left" w:pos="567"/>
        </w:tabs>
        <w:ind w:left="567" w:hanging="567"/>
      </w:pPr>
      <w:rPr>
        <w:rFonts w:hint="eastAsia" w:ascii="Times New Roman" w:hAnsi="Times New Roman"/>
        <w:b/>
        <w:bCs w:val="0"/>
        <w:i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3"/>
      <w:lvlText w:val="%1.%2.%3 "/>
      <w:lvlJc w:val="left"/>
      <w:pPr>
        <w:tabs>
          <w:tab w:val="left" w:pos="993"/>
        </w:tabs>
        <w:ind w:left="993" w:hanging="709"/>
      </w:pPr>
      <w:rPr>
        <w:rFonts w:hint="eastAsia" w:ascii="黑体" w:eastAsia="黑体"/>
        <w:b/>
      </w:rPr>
    </w:lvl>
    <w:lvl w:ilvl="3" w:tentative="0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F5B"/>
    <w:rsid w:val="00015392"/>
    <w:rsid w:val="000615AF"/>
    <w:rsid w:val="00094DC2"/>
    <w:rsid w:val="000B4EB0"/>
    <w:rsid w:val="000C5A1E"/>
    <w:rsid w:val="000E0415"/>
    <w:rsid w:val="001B5CA5"/>
    <w:rsid w:val="001C56C4"/>
    <w:rsid w:val="00267B37"/>
    <w:rsid w:val="00316F11"/>
    <w:rsid w:val="003652B2"/>
    <w:rsid w:val="003679EA"/>
    <w:rsid w:val="003A40D5"/>
    <w:rsid w:val="003D6F14"/>
    <w:rsid w:val="00470267"/>
    <w:rsid w:val="00472F1E"/>
    <w:rsid w:val="004B5EBD"/>
    <w:rsid w:val="004E566F"/>
    <w:rsid w:val="004F7EFC"/>
    <w:rsid w:val="00504979"/>
    <w:rsid w:val="005561E4"/>
    <w:rsid w:val="00643C3E"/>
    <w:rsid w:val="00696D1C"/>
    <w:rsid w:val="006B0482"/>
    <w:rsid w:val="006B1554"/>
    <w:rsid w:val="006E4BD3"/>
    <w:rsid w:val="006E4F5B"/>
    <w:rsid w:val="0074431B"/>
    <w:rsid w:val="00880E2A"/>
    <w:rsid w:val="008B39A4"/>
    <w:rsid w:val="008F1587"/>
    <w:rsid w:val="009034AB"/>
    <w:rsid w:val="0092738C"/>
    <w:rsid w:val="00981258"/>
    <w:rsid w:val="00A30347"/>
    <w:rsid w:val="00A3557E"/>
    <w:rsid w:val="00A83CBB"/>
    <w:rsid w:val="00AB6CED"/>
    <w:rsid w:val="00AD6AA5"/>
    <w:rsid w:val="00B64C21"/>
    <w:rsid w:val="00BF0E79"/>
    <w:rsid w:val="00C773EF"/>
    <w:rsid w:val="00C80D2F"/>
    <w:rsid w:val="00CB7E6E"/>
    <w:rsid w:val="00CE259D"/>
    <w:rsid w:val="00D17A8C"/>
    <w:rsid w:val="00D64F86"/>
    <w:rsid w:val="00E25DF7"/>
    <w:rsid w:val="00FB6AF0"/>
    <w:rsid w:val="05A75696"/>
    <w:rsid w:val="063C2FE0"/>
    <w:rsid w:val="0D4827EB"/>
    <w:rsid w:val="16C16121"/>
    <w:rsid w:val="221534C1"/>
    <w:rsid w:val="27AC0E51"/>
    <w:rsid w:val="37ED5AA3"/>
    <w:rsid w:val="418769B6"/>
    <w:rsid w:val="424129CA"/>
    <w:rsid w:val="449954F0"/>
    <w:rsid w:val="46801ED3"/>
    <w:rsid w:val="4DFF7896"/>
    <w:rsid w:val="564070EC"/>
    <w:rsid w:val="595E0248"/>
    <w:rsid w:val="5C603F2B"/>
    <w:rsid w:val="687870B9"/>
    <w:rsid w:val="7D4E16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0" w:firstLineChars="200"/>
      <w:jc w:val="both"/>
    </w:pPr>
    <w:rPr>
      <w:rFonts w:ascii="仿宋_GB2312" w:hAnsi="仿宋" w:eastAsia="仿宋_GB2312" w:cs="仿宋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120" w:after="120" w:line="578" w:lineRule="auto"/>
      <w:ind w:firstLine="0" w:firstLineChars="0"/>
      <w:outlineLvl w:val="0"/>
    </w:pPr>
    <w:rPr>
      <w:b/>
      <w:bCs/>
      <w:kern w:val="44"/>
      <w:sz w:val="32"/>
      <w:szCs w:val="44"/>
    </w:rPr>
  </w:style>
  <w:style w:type="paragraph" w:styleId="3">
    <w:name w:val="heading 3"/>
    <w:basedOn w:val="1"/>
    <w:next w:val="1"/>
    <w:qFormat/>
    <w:uiPriority w:val="9"/>
    <w:pPr>
      <w:keepNext/>
      <w:keepLines/>
      <w:numPr>
        <w:ilvl w:val="2"/>
        <w:numId w:val="1"/>
      </w:numPr>
      <w:ind w:left="0" w:firstLine="0" w:firstLineChars="0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qFormat/>
    <w:uiPriority w:val="9"/>
    <w:pPr>
      <w:keepNext/>
      <w:keepLines/>
      <w:ind w:firstLine="0" w:firstLineChars="0"/>
      <w:outlineLvl w:val="3"/>
    </w:pPr>
    <w:rPr>
      <w:rFonts w:ascii="Cambria" w:hAnsi="Cambria" w:eastAsia="宋体" w:cs="Times New Roman"/>
      <w:b/>
      <w:bCs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5"/>
    <w:unhideWhenUsed/>
    <w:qFormat/>
    <w:uiPriority w:val="99"/>
    <w:rPr>
      <w:rFonts w:ascii="宋体" w:eastAsia="宋体"/>
      <w:sz w:val="18"/>
      <w:szCs w:val="18"/>
    </w:rPr>
  </w:style>
  <w:style w:type="paragraph" w:styleId="6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标题 1 字符"/>
    <w:basedOn w:val="10"/>
    <w:link w:val="2"/>
    <w:qFormat/>
    <w:uiPriority w:val="9"/>
    <w:rPr>
      <w:rFonts w:ascii="仿宋_GB2312" w:hAnsi="仿宋" w:eastAsia="仿宋_GB2312" w:cs="仿宋"/>
      <w:b/>
      <w:bCs/>
      <w:kern w:val="44"/>
      <w:sz w:val="32"/>
      <w:szCs w:val="44"/>
    </w:rPr>
  </w:style>
  <w:style w:type="character" w:customStyle="1" w:styleId="12">
    <w:name w:val="页眉 字符"/>
    <w:basedOn w:val="10"/>
    <w:link w:val="8"/>
    <w:semiHidden/>
    <w:qFormat/>
    <w:uiPriority w:val="99"/>
    <w:rPr>
      <w:rFonts w:ascii="仿宋_GB2312" w:hAnsi="仿宋" w:eastAsia="仿宋_GB2312" w:cs="仿宋"/>
      <w:sz w:val="18"/>
      <w:szCs w:val="18"/>
    </w:rPr>
  </w:style>
  <w:style w:type="character" w:customStyle="1" w:styleId="13">
    <w:name w:val="页脚 字符"/>
    <w:basedOn w:val="10"/>
    <w:link w:val="7"/>
    <w:qFormat/>
    <w:uiPriority w:val="99"/>
    <w:rPr>
      <w:rFonts w:ascii="仿宋_GB2312" w:hAnsi="仿宋" w:eastAsia="仿宋_GB2312" w:cs="仿宋"/>
      <w:sz w:val="18"/>
      <w:szCs w:val="18"/>
    </w:rPr>
  </w:style>
  <w:style w:type="character" w:customStyle="1" w:styleId="14">
    <w:name w:val="批注框文本 字符"/>
    <w:basedOn w:val="10"/>
    <w:link w:val="6"/>
    <w:semiHidden/>
    <w:uiPriority w:val="99"/>
    <w:rPr>
      <w:rFonts w:ascii="仿宋_GB2312" w:hAnsi="仿宋" w:eastAsia="仿宋_GB2312" w:cs="仿宋"/>
      <w:sz w:val="18"/>
      <w:szCs w:val="18"/>
    </w:rPr>
  </w:style>
  <w:style w:type="character" w:customStyle="1" w:styleId="15">
    <w:name w:val="文档结构图 字符"/>
    <w:basedOn w:val="10"/>
    <w:link w:val="5"/>
    <w:semiHidden/>
    <w:qFormat/>
    <w:uiPriority w:val="99"/>
    <w:rPr>
      <w:rFonts w:ascii="宋体" w:hAnsi="仿宋" w:eastAsia="宋体" w:cs="仿宋"/>
      <w:sz w:val="18"/>
      <w:szCs w:val="18"/>
    </w:rPr>
  </w:style>
  <w:style w:type="paragraph" w:customStyle="1" w:styleId="16">
    <w:name w:val="列出段落1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5.jpeg"/><Relationship Id="rId23" Type="http://schemas.openxmlformats.org/officeDocument/2006/relationships/image" Target="media/image14.png"/><Relationship Id="rId22" Type="http://schemas.openxmlformats.org/officeDocument/2006/relationships/image" Target="media/image13.jpeg"/><Relationship Id="rId21" Type="http://schemas.openxmlformats.org/officeDocument/2006/relationships/image" Target="media/image12.jpeg"/><Relationship Id="rId20" Type="http://schemas.openxmlformats.org/officeDocument/2006/relationships/image" Target="media/image11.jpe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jpeg"/><Relationship Id="rId17" Type="http://schemas.openxmlformats.org/officeDocument/2006/relationships/image" Target="media/image8.pn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png"/><Relationship Id="rId12" Type="http://schemas.openxmlformats.org/officeDocument/2006/relationships/image" Target="media/image3.jpe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338</Words>
  <Characters>1930</Characters>
  <Lines>16</Lines>
  <Paragraphs>4</Paragraphs>
  <TotalTime>7</TotalTime>
  <ScaleCrop>false</ScaleCrop>
  <LinksUpToDate>false</LinksUpToDate>
  <CharactersWithSpaces>2264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2017-11-15T02:13:00Z</dcterms:created>
  <dc:creator>ADMIN</dc:creator>
  <cp:lastModifiedBy>hellen</cp:lastModifiedBy>
  <cp:lastPrinted>2020-08-10T02:42:00Z</cp:lastPrinted>
  <dcterms:modified xsi:type="dcterms:W3CDTF">2020-09-17T08:21:01Z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