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0DEEB" w14:textId="77777777" w:rsidR="0052079C" w:rsidRDefault="00211F25">
      <w:pPr>
        <w:spacing w:beforeLines="75" w:before="234" w:afterLines="100" w:after="312"/>
        <w:ind w:firstLineChars="0" w:firstLine="0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Times New Roman" w:hint="eastAsia"/>
          <w:sz w:val="36"/>
          <w:szCs w:val="36"/>
        </w:rPr>
        <w:t>线下转入</w:t>
      </w:r>
    </w:p>
    <w:p w14:paraId="246496D8" w14:textId="27CAA4B3" w:rsidR="0052079C" w:rsidRDefault="00211F25">
      <w:pPr>
        <w:pStyle w:val="a0"/>
        <w:ind w:firstLine="560"/>
      </w:pPr>
      <w:r>
        <w:rPr>
          <w:rFonts w:hint="eastAsia"/>
        </w:rPr>
        <w:t>线下转入指由</w:t>
      </w:r>
      <w:r w:rsidR="00E01521">
        <w:rPr>
          <w:rFonts w:hint="eastAsia"/>
        </w:rPr>
        <w:t>基层党委业务管理员</w:t>
      </w:r>
      <w:r>
        <w:rPr>
          <w:rFonts w:hint="eastAsia"/>
        </w:rPr>
        <w:t>为线下持纸质介绍信的党员办理组织关系转入，管理员录入党员信息后发起的组织关系转入流程，转入流程通过组织关系转接系统进行线上审批。</w:t>
      </w:r>
    </w:p>
    <w:p w14:paraId="41FB9C28" w14:textId="77777777" w:rsidR="0052079C" w:rsidRDefault="00211F25">
      <w:pPr>
        <w:pStyle w:val="a0"/>
        <w:ind w:firstLine="560"/>
      </w:pPr>
      <w:r>
        <w:rPr>
          <w:rFonts w:hint="eastAsia"/>
        </w:rPr>
        <w:t>用户登录系统后，在系统首页点击【组织关系转接】进入组织关系转接管理子系统，点击“接收”进入线下转入栏目。</w:t>
      </w:r>
    </w:p>
    <w:p w14:paraId="6CA29381" w14:textId="17194425" w:rsidR="0052079C" w:rsidRDefault="00E01521">
      <w:pPr>
        <w:ind w:firstLineChars="0" w:firstLine="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3F57F970" wp14:editId="1CECFEA3">
            <wp:extent cx="5274310" cy="20066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01A810" w14:textId="77777777" w:rsidR="0052079C" w:rsidRDefault="00211F25">
      <w:pPr>
        <w:spacing w:after="190"/>
        <w:rPr>
          <w:rFonts w:hAnsi="仿宋_GB2312" w:cs="仿宋_GB2312"/>
        </w:rPr>
      </w:pPr>
      <w:r>
        <w:rPr>
          <w:rFonts w:hAnsi="仿宋_GB2312" w:cs="仿宋_GB2312" w:hint="eastAsia"/>
        </w:rPr>
        <w:t>在线下转入栏目页面，点击【线下转入】，显示系统是否使用的提示语“请核实该党员所在党组织是否使用网上组织关系转接系统”，须根据实际情况选择是或否，若党员所在党组织已使用网上组织关系转接系统，则选择【是】，在此处不能进行线下转入；若党员所在党组织未使用网上组织关系转接系统，则选择【否】，确定后办理线下转入，进入填写介绍信的页面。</w:t>
      </w:r>
    </w:p>
    <w:p w14:paraId="3E992C61" w14:textId="77777777" w:rsidR="0052079C" w:rsidRDefault="00211F25">
      <w:pPr>
        <w:spacing w:after="190"/>
        <w:ind w:firstLineChars="0" w:firstLine="0"/>
        <w:jc w:val="center"/>
      </w:pPr>
      <w:r>
        <w:rPr>
          <w:noProof/>
        </w:rPr>
        <w:lastRenderedPageBreak/>
        <w:drawing>
          <wp:inline distT="0" distB="0" distL="114300" distR="114300" wp14:anchorId="3610C398" wp14:editId="3C2C7669">
            <wp:extent cx="4831080" cy="2243455"/>
            <wp:effectExtent l="0" t="0" r="762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3108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8526B" w14:textId="77777777" w:rsidR="0052079C" w:rsidRDefault="00211F25">
      <w:pPr>
        <w:spacing w:after="190"/>
        <w:ind w:firstLineChars="0" w:firstLine="0"/>
        <w:jc w:val="center"/>
      </w:pPr>
      <w:r>
        <w:rPr>
          <w:rFonts w:hint="eastAsia"/>
        </w:rPr>
        <w:t>线下转入栏目页面</w:t>
      </w:r>
    </w:p>
    <w:p w14:paraId="128E89CC" w14:textId="77777777" w:rsidR="0052079C" w:rsidRDefault="00211F25">
      <w:pPr>
        <w:spacing w:after="190"/>
      </w:pPr>
      <w:r>
        <w:rPr>
          <w:rFonts w:hAnsi="仿宋_GB2312" w:cs="仿宋_GB2312" w:hint="eastAsia"/>
        </w:rPr>
        <w:t>在介绍信填写页面，可根据实际情况如实填</w:t>
      </w:r>
      <w:r>
        <w:rPr>
          <w:rFonts w:hAnsi="仿宋_GB2312" w:cs="仿宋_GB2312" w:hint="eastAsia"/>
        </w:rPr>
        <w:t>写</w:t>
      </w:r>
      <w:r>
        <w:rPr>
          <w:rFonts w:hAnsi="仿宋_GB2312" w:cs="仿宋_GB2312" w:hint="eastAsia"/>
        </w:rPr>
        <w:t>线下党员手持的纸质介绍信内容。填写时，</w:t>
      </w:r>
      <w:r>
        <w:rPr>
          <w:rFonts w:hAnsi="仿宋_GB2312" w:cs="仿宋_GB2312" w:hint="eastAsia"/>
        </w:rPr>
        <w:t>需先</w:t>
      </w:r>
      <w:r>
        <w:rPr>
          <w:rFonts w:hAnsi="仿宋_GB2312" w:cs="仿宋_GB2312" w:hint="eastAsia"/>
        </w:rPr>
        <w:t>选择组织关系转接类型</w:t>
      </w:r>
      <w:r>
        <w:rPr>
          <w:rFonts w:hAnsi="仿宋_GB2312" w:cs="仿宋_GB2312" w:hint="eastAsia"/>
        </w:rPr>
        <w:t>，</w:t>
      </w:r>
      <w:r>
        <w:rPr>
          <w:rFonts w:hAnsi="仿宋_GB2312" w:cs="仿宋_GB2312" w:hint="eastAsia"/>
        </w:rPr>
        <w:t>转接类型共有五种可选，依次为跨省</w:t>
      </w:r>
      <w:r>
        <w:rPr>
          <w:rFonts w:hAnsi="仿宋_GB2312" w:cs="仿宋_GB2312" w:hint="eastAsia"/>
        </w:rPr>
        <w:t>(</w:t>
      </w:r>
      <w:r>
        <w:rPr>
          <w:rFonts w:hAnsi="仿宋_GB2312" w:cs="仿宋_GB2312" w:hint="eastAsia"/>
        </w:rPr>
        <w:t>系统</w:t>
      </w:r>
      <w:r>
        <w:rPr>
          <w:rFonts w:hAnsi="仿宋_GB2312" w:cs="仿宋_GB2312" w:hint="eastAsia"/>
        </w:rPr>
        <w:t>)</w:t>
      </w:r>
      <w:r>
        <w:rPr>
          <w:rFonts w:hAnsi="仿宋_GB2312" w:cs="仿宋_GB2312" w:hint="eastAsia"/>
        </w:rPr>
        <w:t>转接、省</w:t>
      </w:r>
      <w:r>
        <w:rPr>
          <w:rFonts w:hAnsi="仿宋_GB2312" w:cs="仿宋_GB2312" w:hint="eastAsia"/>
        </w:rPr>
        <w:t>(</w:t>
      </w:r>
      <w:r>
        <w:rPr>
          <w:rFonts w:hAnsi="仿宋_GB2312" w:cs="仿宋_GB2312" w:hint="eastAsia"/>
        </w:rPr>
        <w:t>系统</w:t>
      </w:r>
      <w:r>
        <w:rPr>
          <w:rFonts w:hAnsi="仿宋_GB2312" w:cs="仿宋_GB2312" w:hint="eastAsia"/>
        </w:rPr>
        <w:t>)</w:t>
      </w:r>
      <w:r>
        <w:rPr>
          <w:rFonts w:hAnsi="仿宋_GB2312" w:cs="仿宋_GB2312" w:hint="eastAsia"/>
        </w:rPr>
        <w:t>内</w:t>
      </w:r>
      <w:r>
        <w:rPr>
          <w:rFonts w:hAnsi="仿宋_GB2312" w:cs="仿宋_GB2312" w:hint="eastAsia"/>
        </w:rPr>
        <w:t>转接、县</w:t>
      </w:r>
      <w:r>
        <w:rPr>
          <w:rFonts w:hAnsi="仿宋_GB2312" w:cs="仿宋_GB2312" w:hint="eastAsia"/>
        </w:rPr>
        <w:t>(</w:t>
      </w:r>
      <w:r>
        <w:rPr>
          <w:rFonts w:hAnsi="仿宋_GB2312" w:cs="仿宋_GB2312" w:hint="eastAsia"/>
        </w:rPr>
        <w:t>相当县一级</w:t>
      </w:r>
      <w:r>
        <w:rPr>
          <w:rFonts w:hAnsi="仿宋_GB2312" w:cs="仿宋_GB2312" w:hint="eastAsia"/>
        </w:rPr>
        <w:t>)</w:t>
      </w:r>
      <w:r>
        <w:rPr>
          <w:rFonts w:hAnsi="仿宋_GB2312" w:cs="仿宋_GB2312" w:hint="eastAsia"/>
        </w:rPr>
        <w:t>内转接、解放军武装警察部队、其他非系统建库单位，须选择其中的一种</w:t>
      </w:r>
      <w:r>
        <w:rPr>
          <w:rFonts w:hAnsi="仿宋_GB2312" w:cs="仿宋_GB2312" w:hint="eastAsia"/>
        </w:rPr>
        <w:t>。</w:t>
      </w:r>
      <w:r>
        <w:rPr>
          <w:rFonts w:hAnsi="仿宋_GB2312" w:cs="仿宋_GB2312" w:hint="eastAsia"/>
        </w:rPr>
        <w:t>若转接类型选择为解放军武装警察部队，则</w:t>
      </w:r>
      <w:r>
        <w:rPr>
          <w:rFonts w:hAnsi="仿宋_GB2312" w:cs="仿宋_GB2312" w:hint="eastAsia"/>
        </w:rPr>
        <w:t>转出党组织</w:t>
      </w:r>
      <w:r>
        <w:rPr>
          <w:rFonts w:hAnsi="仿宋_GB2312" w:cs="仿宋_GB2312" w:hint="eastAsia"/>
        </w:rPr>
        <w:t>默认为部队且不可编辑</w:t>
      </w:r>
      <w:r>
        <w:rPr>
          <w:rFonts w:hAnsi="仿宋_GB2312" w:cs="仿宋_GB2312" w:hint="eastAsia"/>
        </w:rPr>
        <w:t>。</w:t>
      </w:r>
      <w:r>
        <w:rPr>
          <w:rFonts w:hAnsi="仿宋_GB2312" w:cs="仿宋_GB2312" w:hint="eastAsia"/>
        </w:rPr>
        <w:t>填写介绍信正文</w:t>
      </w:r>
      <w:r>
        <w:rPr>
          <w:rFonts w:hAnsi="仿宋_GB2312" w:cs="仿宋_GB2312" w:hint="eastAsia"/>
        </w:rPr>
        <w:t>后，</w:t>
      </w:r>
      <w:r>
        <w:rPr>
          <w:rFonts w:hAnsi="仿宋_GB2312" w:cs="仿宋_GB2312" w:hint="eastAsia"/>
        </w:rPr>
        <w:t>在页面右上角点击【生成转接路径】进入</w:t>
      </w:r>
      <w:r>
        <w:rPr>
          <w:rFonts w:hAnsi="仿宋_GB2312" w:cs="仿宋_GB2312" w:hint="eastAsia"/>
        </w:rPr>
        <w:t>同意接收</w:t>
      </w:r>
      <w:r>
        <w:rPr>
          <w:rFonts w:hAnsi="仿宋_GB2312" w:cs="仿宋_GB2312" w:hint="eastAsia"/>
        </w:rPr>
        <w:t>页面。</w:t>
      </w:r>
    </w:p>
    <w:p w14:paraId="0149100F" w14:textId="77777777" w:rsidR="0052079C" w:rsidRDefault="00211F25">
      <w:pPr>
        <w:spacing w:after="190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 wp14:anchorId="10C76BF8" wp14:editId="4D85CA0E">
            <wp:extent cx="2927985" cy="2359025"/>
            <wp:effectExtent l="0" t="0" r="5715" b="3175"/>
            <wp:docPr id="3" name="图片 2" descr="QQ截图20190429095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QQ截图201904290958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7985" cy="235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9C4B9" w14:textId="77777777" w:rsidR="0052079C" w:rsidRDefault="00211F25">
      <w:pPr>
        <w:spacing w:after="190"/>
        <w:ind w:firstLineChars="0" w:firstLine="0"/>
        <w:jc w:val="center"/>
      </w:pPr>
      <w:r>
        <w:rPr>
          <w:rFonts w:hint="eastAsia"/>
        </w:rPr>
        <w:t>填写介绍信页面</w:t>
      </w:r>
    </w:p>
    <w:p w14:paraId="0AFCCCAC" w14:textId="77777777" w:rsidR="0052079C" w:rsidRDefault="00211F25">
      <w:pPr>
        <w:spacing w:after="190"/>
      </w:pPr>
      <w:r>
        <w:rPr>
          <w:rFonts w:hint="eastAsia"/>
        </w:rPr>
        <w:lastRenderedPageBreak/>
        <w:t>在已生成的转接路径页面，可核对党员基本信息是否有误、检查组织关系转接路径、查看已生成的介绍信。在党员基本信息栏目，可上传入党志愿书。确认并检查信息无误后，点击【同意接收】，进入同意接收后的页面，可查看转入详情，包括党员基本信息、组织关系转接路径、组织关系介绍信，可</w:t>
      </w:r>
      <w:r>
        <w:rPr>
          <w:rFonts w:hint="eastAsia"/>
        </w:rPr>
        <w:t>预览打印或导出介绍信。此时已正式发起组织关系转接的线上审批流程。</w:t>
      </w:r>
      <w:r>
        <w:rPr>
          <w:rFonts w:hint="eastAsia"/>
        </w:rPr>
        <w:t>转接路径上节点党组织逐级审批后，接收党支部报到，即可完成线下转入操作。</w:t>
      </w:r>
    </w:p>
    <w:p w14:paraId="1F448AE0" w14:textId="77777777" w:rsidR="0052079C" w:rsidRDefault="00211F25">
      <w:pPr>
        <w:spacing w:after="190"/>
        <w:ind w:firstLineChars="0" w:firstLine="0"/>
        <w:jc w:val="center"/>
      </w:pPr>
      <w:r>
        <w:rPr>
          <w:noProof/>
        </w:rPr>
        <w:drawing>
          <wp:inline distT="0" distB="0" distL="114300" distR="114300" wp14:anchorId="20A5676F" wp14:editId="047DD9D4">
            <wp:extent cx="5609590" cy="2570480"/>
            <wp:effectExtent l="0" t="0" r="10160" b="127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0632E" w14:textId="77777777" w:rsidR="0052079C" w:rsidRDefault="00211F25">
      <w:pPr>
        <w:spacing w:after="190"/>
        <w:ind w:firstLineChars="0" w:firstLine="0"/>
        <w:jc w:val="center"/>
      </w:pPr>
      <w:r>
        <w:rPr>
          <w:rFonts w:hint="eastAsia"/>
        </w:rPr>
        <w:t>检查转接路径页面</w:t>
      </w:r>
    </w:p>
    <w:p w14:paraId="7539B134" w14:textId="77777777" w:rsidR="0052079C" w:rsidRDefault="0052079C">
      <w:pPr>
        <w:ind w:firstLineChars="0" w:firstLine="0"/>
      </w:pPr>
    </w:p>
    <w:sectPr w:rsidR="005207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E3504" w14:textId="77777777" w:rsidR="00211F25" w:rsidRDefault="00211F25">
      <w:r>
        <w:separator/>
      </w:r>
    </w:p>
  </w:endnote>
  <w:endnote w:type="continuationSeparator" w:id="0">
    <w:p w14:paraId="6206B224" w14:textId="77777777" w:rsidR="00211F25" w:rsidRDefault="0021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558BB" w14:textId="77777777" w:rsidR="0052079C" w:rsidRDefault="0052079C">
    <w:pPr>
      <w:pStyle w:val="a6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1"/>
        <w:szCs w:val="21"/>
      </w:rPr>
      <w:id w:val="517537592"/>
    </w:sdtPr>
    <w:sdtEndPr/>
    <w:sdtContent>
      <w:p w14:paraId="564D6D39" w14:textId="77777777" w:rsidR="0052079C" w:rsidRDefault="00211F25">
        <w:pPr>
          <w:pStyle w:val="a6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0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 w14:paraId="73640077" w14:textId="77777777" w:rsidR="0052079C" w:rsidRDefault="0052079C">
    <w:pPr>
      <w:pStyle w:val="a6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0DB47" w14:textId="77777777" w:rsidR="0052079C" w:rsidRDefault="0052079C">
    <w:pPr>
      <w:pStyle w:val="a6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84E5D3" w14:textId="77777777" w:rsidR="00211F25" w:rsidRDefault="00211F25">
      <w:r>
        <w:separator/>
      </w:r>
    </w:p>
  </w:footnote>
  <w:footnote w:type="continuationSeparator" w:id="0">
    <w:p w14:paraId="2125A060" w14:textId="77777777" w:rsidR="00211F25" w:rsidRDefault="00211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ED1FE" w14:textId="77777777" w:rsidR="0052079C" w:rsidRDefault="0052079C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0902D2" w14:textId="77777777" w:rsidR="0052079C" w:rsidRDefault="0052079C">
    <w:pPr>
      <w:pStyle w:val="a8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51D9B" w14:textId="77777777" w:rsidR="0052079C" w:rsidRDefault="0052079C">
    <w:pPr>
      <w:pStyle w:val="a8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C7B15"/>
    <w:multiLevelType w:val="multilevel"/>
    <w:tmpl w:val="070C7B15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lvlText w:val="%1.%2 "/>
      <w:lvlJc w:val="left"/>
      <w:pPr>
        <w:tabs>
          <w:tab w:val="left" w:pos="567"/>
        </w:tabs>
        <w:ind w:left="567" w:hanging="567"/>
      </w:pPr>
      <w:rPr>
        <w:rFonts w:ascii="Times New Roman" w:hAnsi="Times New Roman" w:hint="eastAsia"/>
        <w:b/>
        <w:bCs w:val="0"/>
        <w:i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 "/>
      <w:lvlJc w:val="left"/>
      <w:pPr>
        <w:tabs>
          <w:tab w:val="left" w:pos="993"/>
        </w:tabs>
        <w:ind w:left="993" w:hanging="709"/>
      </w:pPr>
      <w:rPr>
        <w:rFonts w:ascii="黑体" w:eastAsia="黑体" w:hint="eastAsia"/>
        <w:b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D81"/>
    <w:rsid w:val="00000295"/>
    <w:rsid w:val="00003C05"/>
    <w:rsid w:val="0000700D"/>
    <w:rsid w:val="000136F7"/>
    <w:rsid w:val="0001455E"/>
    <w:rsid w:val="00016AAA"/>
    <w:rsid w:val="00023381"/>
    <w:rsid w:val="00027921"/>
    <w:rsid w:val="00031A50"/>
    <w:rsid w:val="00034988"/>
    <w:rsid w:val="00050282"/>
    <w:rsid w:val="00057AC6"/>
    <w:rsid w:val="0006036B"/>
    <w:rsid w:val="000626EF"/>
    <w:rsid w:val="0006503A"/>
    <w:rsid w:val="0007241C"/>
    <w:rsid w:val="00072F8A"/>
    <w:rsid w:val="00073C2A"/>
    <w:rsid w:val="00093D5B"/>
    <w:rsid w:val="00095659"/>
    <w:rsid w:val="00096C24"/>
    <w:rsid w:val="00097A66"/>
    <w:rsid w:val="000A5BC4"/>
    <w:rsid w:val="000B1ACB"/>
    <w:rsid w:val="000C12CF"/>
    <w:rsid w:val="000C1D31"/>
    <w:rsid w:val="000C6A9D"/>
    <w:rsid w:val="000C6F59"/>
    <w:rsid w:val="000C7D81"/>
    <w:rsid w:val="000D4CDD"/>
    <w:rsid w:val="000E01FB"/>
    <w:rsid w:val="000F0CB7"/>
    <w:rsid w:val="000F2A83"/>
    <w:rsid w:val="000F4642"/>
    <w:rsid w:val="000F6732"/>
    <w:rsid w:val="00113AF3"/>
    <w:rsid w:val="00116682"/>
    <w:rsid w:val="001423D8"/>
    <w:rsid w:val="0015003D"/>
    <w:rsid w:val="00160129"/>
    <w:rsid w:val="001602A7"/>
    <w:rsid w:val="001728E3"/>
    <w:rsid w:val="00175B23"/>
    <w:rsid w:val="001779DD"/>
    <w:rsid w:val="00190B06"/>
    <w:rsid w:val="00190FFA"/>
    <w:rsid w:val="001A478A"/>
    <w:rsid w:val="001B4264"/>
    <w:rsid w:val="001B48E3"/>
    <w:rsid w:val="001B4C58"/>
    <w:rsid w:val="001B7976"/>
    <w:rsid w:val="001C4506"/>
    <w:rsid w:val="001C4A7F"/>
    <w:rsid w:val="001D1B45"/>
    <w:rsid w:val="001D37EF"/>
    <w:rsid w:val="001D7CA9"/>
    <w:rsid w:val="001E2B17"/>
    <w:rsid w:val="001E7D4E"/>
    <w:rsid w:val="001F238A"/>
    <w:rsid w:val="00200B92"/>
    <w:rsid w:val="00211435"/>
    <w:rsid w:val="00211F25"/>
    <w:rsid w:val="00222B79"/>
    <w:rsid w:val="00235DD8"/>
    <w:rsid w:val="00254A66"/>
    <w:rsid w:val="00257E0F"/>
    <w:rsid w:val="002633B5"/>
    <w:rsid w:val="0027186E"/>
    <w:rsid w:val="0028080D"/>
    <w:rsid w:val="00282B2D"/>
    <w:rsid w:val="002867D4"/>
    <w:rsid w:val="0029072E"/>
    <w:rsid w:val="002919B5"/>
    <w:rsid w:val="002A4C4E"/>
    <w:rsid w:val="002A52CE"/>
    <w:rsid w:val="002A743B"/>
    <w:rsid w:val="002B32BA"/>
    <w:rsid w:val="002B728A"/>
    <w:rsid w:val="002C242B"/>
    <w:rsid w:val="002C25BF"/>
    <w:rsid w:val="002D133F"/>
    <w:rsid w:val="002D3778"/>
    <w:rsid w:val="002D5C88"/>
    <w:rsid w:val="002E2D60"/>
    <w:rsid w:val="002F2E64"/>
    <w:rsid w:val="002F75C1"/>
    <w:rsid w:val="003001E1"/>
    <w:rsid w:val="003001E2"/>
    <w:rsid w:val="003006DD"/>
    <w:rsid w:val="0030593D"/>
    <w:rsid w:val="00306399"/>
    <w:rsid w:val="0031174A"/>
    <w:rsid w:val="0031437F"/>
    <w:rsid w:val="00317738"/>
    <w:rsid w:val="003178C8"/>
    <w:rsid w:val="00320C01"/>
    <w:rsid w:val="00320D21"/>
    <w:rsid w:val="00334D42"/>
    <w:rsid w:val="003446B7"/>
    <w:rsid w:val="0035280D"/>
    <w:rsid w:val="003603E4"/>
    <w:rsid w:val="003625A2"/>
    <w:rsid w:val="0036656B"/>
    <w:rsid w:val="003676B2"/>
    <w:rsid w:val="00367A16"/>
    <w:rsid w:val="00367CD9"/>
    <w:rsid w:val="00372796"/>
    <w:rsid w:val="003746D1"/>
    <w:rsid w:val="0038205D"/>
    <w:rsid w:val="00385685"/>
    <w:rsid w:val="00390EBC"/>
    <w:rsid w:val="00393D91"/>
    <w:rsid w:val="003948FE"/>
    <w:rsid w:val="003971DC"/>
    <w:rsid w:val="003A17C3"/>
    <w:rsid w:val="003A2AF2"/>
    <w:rsid w:val="003D29AD"/>
    <w:rsid w:val="003D771E"/>
    <w:rsid w:val="003E6628"/>
    <w:rsid w:val="00400C45"/>
    <w:rsid w:val="00401F85"/>
    <w:rsid w:val="00402E24"/>
    <w:rsid w:val="00404EFF"/>
    <w:rsid w:val="00406FFE"/>
    <w:rsid w:val="00411925"/>
    <w:rsid w:val="004119F7"/>
    <w:rsid w:val="00422111"/>
    <w:rsid w:val="00437EC7"/>
    <w:rsid w:val="00465941"/>
    <w:rsid w:val="00470A59"/>
    <w:rsid w:val="0047736C"/>
    <w:rsid w:val="00481BED"/>
    <w:rsid w:val="004833E0"/>
    <w:rsid w:val="00492B9A"/>
    <w:rsid w:val="004A0BF4"/>
    <w:rsid w:val="004A185C"/>
    <w:rsid w:val="004A2E98"/>
    <w:rsid w:val="004B0C5A"/>
    <w:rsid w:val="004B126A"/>
    <w:rsid w:val="004E03A2"/>
    <w:rsid w:val="004F06E5"/>
    <w:rsid w:val="004F4A22"/>
    <w:rsid w:val="004F72F1"/>
    <w:rsid w:val="00504715"/>
    <w:rsid w:val="00512AF4"/>
    <w:rsid w:val="005139DC"/>
    <w:rsid w:val="005154F2"/>
    <w:rsid w:val="00515A87"/>
    <w:rsid w:val="0052079C"/>
    <w:rsid w:val="00521B63"/>
    <w:rsid w:val="005372C6"/>
    <w:rsid w:val="005633DF"/>
    <w:rsid w:val="00564BB6"/>
    <w:rsid w:val="00566B13"/>
    <w:rsid w:val="0057630A"/>
    <w:rsid w:val="00581168"/>
    <w:rsid w:val="00585F47"/>
    <w:rsid w:val="005B56DC"/>
    <w:rsid w:val="005D1415"/>
    <w:rsid w:val="005D1817"/>
    <w:rsid w:val="005D1848"/>
    <w:rsid w:val="005D4106"/>
    <w:rsid w:val="005F07A0"/>
    <w:rsid w:val="005F282F"/>
    <w:rsid w:val="005F31B7"/>
    <w:rsid w:val="005F69E1"/>
    <w:rsid w:val="005F6B22"/>
    <w:rsid w:val="00603BAE"/>
    <w:rsid w:val="00604220"/>
    <w:rsid w:val="00604A34"/>
    <w:rsid w:val="00605B02"/>
    <w:rsid w:val="00607142"/>
    <w:rsid w:val="0061396F"/>
    <w:rsid w:val="0061535C"/>
    <w:rsid w:val="00616DE6"/>
    <w:rsid w:val="00623076"/>
    <w:rsid w:val="00626E2A"/>
    <w:rsid w:val="006313AF"/>
    <w:rsid w:val="00642867"/>
    <w:rsid w:val="006460C8"/>
    <w:rsid w:val="0066042F"/>
    <w:rsid w:val="00661A5F"/>
    <w:rsid w:val="00661D7E"/>
    <w:rsid w:val="00670DC7"/>
    <w:rsid w:val="00671B52"/>
    <w:rsid w:val="00673F09"/>
    <w:rsid w:val="00676084"/>
    <w:rsid w:val="00686FC1"/>
    <w:rsid w:val="0069008F"/>
    <w:rsid w:val="0069040C"/>
    <w:rsid w:val="0069452A"/>
    <w:rsid w:val="006964A1"/>
    <w:rsid w:val="006A1760"/>
    <w:rsid w:val="006A7484"/>
    <w:rsid w:val="006D0396"/>
    <w:rsid w:val="006D3CDF"/>
    <w:rsid w:val="006E6BE8"/>
    <w:rsid w:val="0070485A"/>
    <w:rsid w:val="00707952"/>
    <w:rsid w:val="00707E2D"/>
    <w:rsid w:val="007105AB"/>
    <w:rsid w:val="00712250"/>
    <w:rsid w:val="00712C97"/>
    <w:rsid w:val="007131B6"/>
    <w:rsid w:val="00716D36"/>
    <w:rsid w:val="00720B9E"/>
    <w:rsid w:val="007271BB"/>
    <w:rsid w:val="00727C8F"/>
    <w:rsid w:val="0073253A"/>
    <w:rsid w:val="00740764"/>
    <w:rsid w:val="00742B55"/>
    <w:rsid w:val="00747827"/>
    <w:rsid w:val="00755B72"/>
    <w:rsid w:val="00757D63"/>
    <w:rsid w:val="00764485"/>
    <w:rsid w:val="00767F46"/>
    <w:rsid w:val="0078116C"/>
    <w:rsid w:val="00794E84"/>
    <w:rsid w:val="007A0489"/>
    <w:rsid w:val="007A25CE"/>
    <w:rsid w:val="007A3A4A"/>
    <w:rsid w:val="007B0D9F"/>
    <w:rsid w:val="007B35AA"/>
    <w:rsid w:val="007B6C11"/>
    <w:rsid w:val="007B752E"/>
    <w:rsid w:val="007C094C"/>
    <w:rsid w:val="007C1592"/>
    <w:rsid w:val="007C38C6"/>
    <w:rsid w:val="007C7074"/>
    <w:rsid w:val="007D1C3E"/>
    <w:rsid w:val="007D639D"/>
    <w:rsid w:val="007E04F2"/>
    <w:rsid w:val="007E1F65"/>
    <w:rsid w:val="007F67AC"/>
    <w:rsid w:val="007F71E1"/>
    <w:rsid w:val="00812E1A"/>
    <w:rsid w:val="00820F40"/>
    <w:rsid w:val="00826865"/>
    <w:rsid w:val="00847B3C"/>
    <w:rsid w:val="00863307"/>
    <w:rsid w:val="00865138"/>
    <w:rsid w:val="00867D03"/>
    <w:rsid w:val="00871D44"/>
    <w:rsid w:val="008747C6"/>
    <w:rsid w:val="00891117"/>
    <w:rsid w:val="00893215"/>
    <w:rsid w:val="0089782F"/>
    <w:rsid w:val="008A26E5"/>
    <w:rsid w:val="008A36CD"/>
    <w:rsid w:val="008B4B74"/>
    <w:rsid w:val="008D28AF"/>
    <w:rsid w:val="008E149B"/>
    <w:rsid w:val="008E357C"/>
    <w:rsid w:val="008E6F2C"/>
    <w:rsid w:val="008F0C93"/>
    <w:rsid w:val="008F0E11"/>
    <w:rsid w:val="0090640A"/>
    <w:rsid w:val="00911165"/>
    <w:rsid w:val="00944897"/>
    <w:rsid w:val="0094527C"/>
    <w:rsid w:val="009508CE"/>
    <w:rsid w:val="00963031"/>
    <w:rsid w:val="009728F3"/>
    <w:rsid w:val="009749BD"/>
    <w:rsid w:val="0098032D"/>
    <w:rsid w:val="00982783"/>
    <w:rsid w:val="00991A9C"/>
    <w:rsid w:val="009B2353"/>
    <w:rsid w:val="009C5BA4"/>
    <w:rsid w:val="009D165C"/>
    <w:rsid w:val="009D3F6C"/>
    <w:rsid w:val="009E17C7"/>
    <w:rsid w:val="009E22F6"/>
    <w:rsid w:val="009E3A71"/>
    <w:rsid w:val="009E6D74"/>
    <w:rsid w:val="009F078F"/>
    <w:rsid w:val="009F6700"/>
    <w:rsid w:val="00A11C95"/>
    <w:rsid w:val="00A31011"/>
    <w:rsid w:val="00A539FD"/>
    <w:rsid w:val="00A56236"/>
    <w:rsid w:val="00A62778"/>
    <w:rsid w:val="00A63CCE"/>
    <w:rsid w:val="00A6413A"/>
    <w:rsid w:val="00A652CC"/>
    <w:rsid w:val="00A7197D"/>
    <w:rsid w:val="00A73A8F"/>
    <w:rsid w:val="00A849DB"/>
    <w:rsid w:val="00A87283"/>
    <w:rsid w:val="00A954DA"/>
    <w:rsid w:val="00AD3D6C"/>
    <w:rsid w:val="00AD4C63"/>
    <w:rsid w:val="00AE26EA"/>
    <w:rsid w:val="00AE5E04"/>
    <w:rsid w:val="00AF13CB"/>
    <w:rsid w:val="00AF4C96"/>
    <w:rsid w:val="00AF543A"/>
    <w:rsid w:val="00B0682A"/>
    <w:rsid w:val="00B07AA3"/>
    <w:rsid w:val="00B23AD6"/>
    <w:rsid w:val="00B25313"/>
    <w:rsid w:val="00B26BF0"/>
    <w:rsid w:val="00B27A7F"/>
    <w:rsid w:val="00B33323"/>
    <w:rsid w:val="00B45AFC"/>
    <w:rsid w:val="00B47BB5"/>
    <w:rsid w:val="00B50780"/>
    <w:rsid w:val="00B50C45"/>
    <w:rsid w:val="00B5350F"/>
    <w:rsid w:val="00B60C89"/>
    <w:rsid w:val="00B60E98"/>
    <w:rsid w:val="00B648FE"/>
    <w:rsid w:val="00B65677"/>
    <w:rsid w:val="00B7270C"/>
    <w:rsid w:val="00B76EF8"/>
    <w:rsid w:val="00B77AFD"/>
    <w:rsid w:val="00B9563D"/>
    <w:rsid w:val="00B9612F"/>
    <w:rsid w:val="00BA221C"/>
    <w:rsid w:val="00BA2735"/>
    <w:rsid w:val="00BA4191"/>
    <w:rsid w:val="00BA4926"/>
    <w:rsid w:val="00BB1488"/>
    <w:rsid w:val="00BB7666"/>
    <w:rsid w:val="00BC0D6E"/>
    <w:rsid w:val="00BC4119"/>
    <w:rsid w:val="00BC5005"/>
    <w:rsid w:val="00BC59F3"/>
    <w:rsid w:val="00BC5D63"/>
    <w:rsid w:val="00BD27D4"/>
    <w:rsid w:val="00BD63FC"/>
    <w:rsid w:val="00BE4350"/>
    <w:rsid w:val="00BF6B0F"/>
    <w:rsid w:val="00C051E1"/>
    <w:rsid w:val="00C113B4"/>
    <w:rsid w:val="00C12A73"/>
    <w:rsid w:val="00C14F5B"/>
    <w:rsid w:val="00C214F0"/>
    <w:rsid w:val="00C21C90"/>
    <w:rsid w:val="00C22CE4"/>
    <w:rsid w:val="00C2365D"/>
    <w:rsid w:val="00C267C1"/>
    <w:rsid w:val="00C314AC"/>
    <w:rsid w:val="00C61BDE"/>
    <w:rsid w:val="00C66125"/>
    <w:rsid w:val="00C706FD"/>
    <w:rsid w:val="00C7276D"/>
    <w:rsid w:val="00C81755"/>
    <w:rsid w:val="00C81AE6"/>
    <w:rsid w:val="00C82B8F"/>
    <w:rsid w:val="00C90674"/>
    <w:rsid w:val="00C90735"/>
    <w:rsid w:val="00C93B8D"/>
    <w:rsid w:val="00CB1D40"/>
    <w:rsid w:val="00CB66E6"/>
    <w:rsid w:val="00CC2A61"/>
    <w:rsid w:val="00CC53CF"/>
    <w:rsid w:val="00CD0B19"/>
    <w:rsid w:val="00CD54F5"/>
    <w:rsid w:val="00CE3EC1"/>
    <w:rsid w:val="00CF6AEB"/>
    <w:rsid w:val="00D02DFE"/>
    <w:rsid w:val="00D32F09"/>
    <w:rsid w:val="00D44C1C"/>
    <w:rsid w:val="00D45E8A"/>
    <w:rsid w:val="00D47E97"/>
    <w:rsid w:val="00D540C2"/>
    <w:rsid w:val="00D5616C"/>
    <w:rsid w:val="00D56BF5"/>
    <w:rsid w:val="00D60F24"/>
    <w:rsid w:val="00D719BE"/>
    <w:rsid w:val="00D864EE"/>
    <w:rsid w:val="00D91010"/>
    <w:rsid w:val="00D9610A"/>
    <w:rsid w:val="00D97639"/>
    <w:rsid w:val="00DA0270"/>
    <w:rsid w:val="00DA37DB"/>
    <w:rsid w:val="00DB4F8C"/>
    <w:rsid w:val="00DD047D"/>
    <w:rsid w:val="00DD3D14"/>
    <w:rsid w:val="00DD4DA5"/>
    <w:rsid w:val="00DD74A9"/>
    <w:rsid w:val="00DE3FBE"/>
    <w:rsid w:val="00DF050E"/>
    <w:rsid w:val="00DF0601"/>
    <w:rsid w:val="00E01521"/>
    <w:rsid w:val="00E1299C"/>
    <w:rsid w:val="00E14236"/>
    <w:rsid w:val="00E36F77"/>
    <w:rsid w:val="00E410CE"/>
    <w:rsid w:val="00E41316"/>
    <w:rsid w:val="00E45419"/>
    <w:rsid w:val="00E5129C"/>
    <w:rsid w:val="00E54D65"/>
    <w:rsid w:val="00E55EA1"/>
    <w:rsid w:val="00E62FE6"/>
    <w:rsid w:val="00E6467B"/>
    <w:rsid w:val="00E6508A"/>
    <w:rsid w:val="00E812B7"/>
    <w:rsid w:val="00E81ED8"/>
    <w:rsid w:val="00E826CB"/>
    <w:rsid w:val="00E91795"/>
    <w:rsid w:val="00E9473E"/>
    <w:rsid w:val="00E9562F"/>
    <w:rsid w:val="00E97246"/>
    <w:rsid w:val="00EA1CEF"/>
    <w:rsid w:val="00EB5807"/>
    <w:rsid w:val="00EC5775"/>
    <w:rsid w:val="00ED4E30"/>
    <w:rsid w:val="00EF0D22"/>
    <w:rsid w:val="00F27075"/>
    <w:rsid w:val="00F40E50"/>
    <w:rsid w:val="00F566F7"/>
    <w:rsid w:val="00F56CDC"/>
    <w:rsid w:val="00F64815"/>
    <w:rsid w:val="00F74F94"/>
    <w:rsid w:val="00F865A6"/>
    <w:rsid w:val="00F9260B"/>
    <w:rsid w:val="00F95C9F"/>
    <w:rsid w:val="00F964CA"/>
    <w:rsid w:val="00F96F8A"/>
    <w:rsid w:val="00F97727"/>
    <w:rsid w:val="00FA5785"/>
    <w:rsid w:val="00FB1F47"/>
    <w:rsid w:val="00FB52BE"/>
    <w:rsid w:val="00FB7C00"/>
    <w:rsid w:val="00FD0872"/>
    <w:rsid w:val="00FD2991"/>
    <w:rsid w:val="00FD3A49"/>
    <w:rsid w:val="00FD67FC"/>
    <w:rsid w:val="00FF147C"/>
    <w:rsid w:val="00FF32FB"/>
    <w:rsid w:val="0AB30C1A"/>
    <w:rsid w:val="0F8B77FF"/>
    <w:rsid w:val="16185BE1"/>
    <w:rsid w:val="205766D5"/>
    <w:rsid w:val="35A27CDD"/>
    <w:rsid w:val="3C452FDB"/>
    <w:rsid w:val="45597F82"/>
    <w:rsid w:val="47CA1620"/>
    <w:rsid w:val="4D3902E6"/>
    <w:rsid w:val="4F4A4382"/>
    <w:rsid w:val="6A7214B2"/>
    <w:rsid w:val="6E7713A2"/>
    <w:rsid w:val="6EEA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31BBE"/>
  <w15:docId w15:val="{1A37E891-D8F4-4A07-A480-1E27905F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560"/>
      <w:jc w:val="both"/>
    </w:pPr>
    <w:rPr>
      <w:rFonts w:ascii="仿宋_GB2312" w:eastAsia="仿宋_GB2312" w:hAnsi="仿宋" w:cs="仿宋"/>
      <w:kern w:val="2"/>
      <w:sz w:val="28"/>
      <w:szCs w:val="28"/>
    </w:rPr>
  </w:style>
  <w:style w:type="paragraph" w:styleId="1">
    <w:name w:val="heading 1"/>
    <w:basedOn w:val="a"/>
    <w:next w:val="a"/>
    <w:qFormat/>
    <w:pPr>
      <w:keepNext/>
      <w:keepLines/>
      <w:pageBreakBefore/>
      <w:numPr>
        <w:numId w:val="1"/>
      </w:numPr>
      <w:tabs>
        <w:tab w:val="left" w:pos="425"/>
      </w:tabs>
      <w:ind w:left="0" w:firstLineChars="0" w:firstLine="0"/>
      <w:outlineLvl w:val="0"/>
    </w:pPr>
    <w:rPr>
      <w:rFonts w:eastAsia="黑体"/>
      <w:bCs/>
      <w:kern w:val="44"/>
      <w:sz w:val="44"/>
      <w:szCs w:val="44"/>
    </w:rPr>
  </w:style>
  <w:style w:type="paragraph" w:styleId="2">
    <w:name w:val="heading 2"/>
    <w:basedOn w:val="a"/>
    <w:next w:val="a0"/>
    <w:uiPriority w:val="9"/>
    <w:qFormat/>
    <w:pPr>
      <w:numPr>
        <w:ilvl w:val="1"/>
        <w:numId w:val="1"/>
      </w:numPr>
      <w:tabs>
        <w:tab w:val="left" w:pos="425"/>
      </w:tabs>
      <w:ind w:firstLineChars="0" w:firstLine="0"/>
      <w:outlineLvl w:val="1"/>
    </w:pPr>
    <w:rPr>
      <w:b/>
    </w:rPr>
  </w:style>
  <w:style w:type="paragraph" w:styleId="3">
    <w:name w:val="heading 3"/>
    <w:basedOn w:val="a"/>
    <w:next w:val="a"/>
    <w:uiPriority w:val="9"/>
    <w:qFormat/>
    <w:pPr>
      <w:keepNext/>
      <w:keepLines/>
      <w:numPr>
        <w:ilvl w:val="2"/>
        <w:numId w:val="1"/>
      </w:numPr>
      <w:ind w:left="0"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iPriority w:val="9"/>
    <w:qFormat/>
    <w:pPr>
      <w:keepNext/>
      <w:keepLines/>
      <w:ind w:firstLineChars="0" w:firstLine="0"/>
      <w:outlineLvl w:val="3"/>
    </w:pPr>
    <w:rPr>
      <w:rFonts w:ascii="Cambria" w:eastAsia="宋体" w:hAnsi="Cambria"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</w:style>
  <w:style w:type="paragraph" w:styleId="a4">
    <w:name w:val="Date"/>
    <w:basedOn w:val="a"/>
    <w:next w:val="a"/>
    <w:link w:val="a5"/>
    <w:uiPriority w:val="99"/>
    <w:unhideWhenUsed/>
    <w:qFormat/>
    <w:pPr>
      <w:ind w:leftChars="2500" w:left="100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rFonts w:ascii="仿宋_GB2312" w:eastAsia="仿宋_GB2312" w:hAnsi="仿宋" w:cs="仿宋"/>
      <w:sz w:val="18"/>
      <w:szCs w:val="18"/>
    </w:rPr>
  </w:style>
  <w:style w:type="character" w:customStyle="1" w:styleId="a9">
    <w:name w:val="页眉 字符"/>
    <w:basedOn w:val="a1"/>
    <w:link w:val="a8"/>
    <w:uiPriority w:val="99"/>
    <w:qFormat/>
    <w:rPr>
      <w:rFonts w:ascii="仿宋_GB2312" w:eastAsia="仿宋_GB2312" w:hAnsi="仿宋" w:cs="仿宋"/>
      <w:sz w:val="18"/>
      <w:szCs w:val="18"/>
    </w:rPr>
  </w:style>
  <w:style w:type="paragraph" w:customStyle="1" w:styleId="10">
    <w:name w:val="列表段落1"/>
    <w:basedOn w:val="a"/>
    <w:uiPriority w:val="99"/>
    <w:unhideWhenUsed/>
    <w:qFormat/>
    <w:pPr>
      <w:ind w:firstLine="420"/>
    </w:pPr>
  </w:style>
  <w:style w:type="character" w:customStyle="1" w:styleId="a5">
    <w:name w:val="日期 字符"/>
    <w:basedOn w:val="a1"/>
    <w:link w:val="a4"/>
    <w:uiPriority w:val="99"/>
    <w:semiHidden/>
    <w:qFormat/>
    <w:rPr>
      <w:rFonts w:ascii="仿宋_GB2312" w:eastAsia="仿宋_GB2312" w:hAnsi="仿宋" w:cs="仿宋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01521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E01521"/>
    <w:rPr>
      <w:rFonts w:ascii="仿宋_GB2312" w:eastAsia="仿宋_GB2312" w:hAnsi="仿宋" w:cs="仿宋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B17FFC-1F7A-4B24-A509-BAB38173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</Words>
  <Characters>623</Characters>
  <Application>Microsoft Office Word</Application>
  <DocSecurity>0</DocSecurity>
  <Lines>5</Lines>
  <Paragraphs>1</Paragraphs>
  <ScaleCrop>false</ScaleCrop>
  <Company>China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何 亚军</cp:lastModifiedBy>
  <cp:revision>469</cp:revision>
  <dcterms:created xsi:type="dcterms:W3CDTF">2017-09-30T05:24:00Z</dcterms:created>
  <dcterms:modified xsi:type="dcterms:W3CDTF">2020-08-04T06:12:00Z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