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150" w:rsidRDefault="008B4150" w:rsidP="008B4150">
      <w:pPr>
        <w:pStyle w:val="a3"/>
        <w:rPr>
          <w:rFonts w:ascii="Times New Roman" w:eastAsia="方正小标宋简体"/>
          <w:spacing w:val="0"/>
          <w:w w:val="50"/>
          <w:sz w:val="110"/>
          <w:szCs w:val="110"/>
        </w:rPr>
      </w:pPr>
      <w:r>
        <w:rPr>
          <w:rFonts w:ascii="Times New Roman" w:eastAsia="方正小标宋简体"/>
          <w:spacing w:val="0"/>
          <w:w w:val="50"/>
          <w:sz w:val="110"/>
          <w:szCs w:val="110"/>
        </w:rPr>
        <w:t>江苏省教育系统党的建设研究会</w:t>
      </w:r>
    </w:p>
    <w:p w:rsidR="008B4150" w:rsidRDefault="008B4150" w:rsidP="008B4150">
      <w:pPr>
        <w:spacing w:beforeLines="50" w:before="156"/>
        <w:jc w:val="center"/>
        <w:rPr>
          <w:rFonts w:eastAsia="方正楷体_GB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-209550</wp:posOffset>
                </wp:positionH>
                <wp:positionV relativeFrom="paragraph">
                  <wp:posOffset>499745</wp:posOffset>
                </wp:positionV>
                <wp:extent cx="5690235" cy="0"/>
                <wp:effectExtent l="19685" t="19685" r="24130" b="2794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9023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1A52BF" id="直接连接符 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5pt,39.35pt" to="431.55pt,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" strokecolor="red" strokeweight="3pt"/>
            </w:pict>
          </mc:Fallback>
        </mc:AlternateContent>
      </w:r>
      <w:proofErr w:type="gramStart"/>
      <w:r>
        <w:rPr>
          <w:rFonts w:eastAsia="方正楷体_GBK"/>
          <w:kern w:val="0"/>
          <w:sz w:val="32"/>
          <w:szCs w:val="32"/>
          <w:lang w:val="zh-CN"/>
        </w:rPr>
        <w:t>苏教党研</w:t>
      </w:r>
      <w:proofErr w:type="gramEnd"/>
      <w:r>
        <w:rPr>
          <w:rFonts w:eastAsia="方正楷体_GBK" w:hint="eastAsia"/>
          <w:kern w:val="0"/>
          <w:sz w:val="32"/>
          <w:szCs w:val="32"/>
          <w:lang w:val="zh-CN"/>
        </w:rPr>
        <w:t>〔</w:t>
      </w:r>
      <w:r>
        <w:rPr>
          <w:rFonts w:eastAsia="方正楷体_GBK" w:hint="eastAsia"/>
          <w:kern w:val="0"/>
          <w:sz w:val="32"/>
          <w:szCs w:val="32"/>
          <w:lang w:val="zh-CN"/>
        </w:rPr>
        <w:t>20</w:t>
      </w:r>
      <w:r>
        <w:rPr>
          <w:rFonts w:eastAsia="方正楷体_GBK"/>
          <w:kern w:val="0"/>
          <w:sz w:val="32"/>
          <w:szCs w:val="32"/>
          <w:lang w:val="zh-CN"/>
        </w:rPr>
        <w:t>23</w:t>
      </w:r>
      <w:r>
        <w:rPr>
          <w:rFonts w:eastAsia="方正楷体_GBK" w:hint="eastAsia"/>
          <w:kern w:val="0"/>
          <w:sz w:val="32"/>
          <w:szCs w:val="32"/>
          <w:lang w:val="zh-CN"/>
        </w:rPr>
        <w:t>〕</w:t>
      </w:r>
      <w:r>
        <w:rPr>
          <w:rFonts w:eastAsia="方正楷体_GBK"/>
          <w:kern w:val="0"/>
          <w:sz w:val="32"/>
          <w:szCs w:val="32"/>
          <w:lang w:val="zh-CN"/>
        </w:rPr>
        <w:t>1</w:t>
      </w:r>
      <w:r>
        <w:rPr>
          <w:rFonts w:eastAsia="方正楷体_GBK"/>
          <w:kern w:val="0"/>
          <w:sz w:val="32"/>
          <w:szCs w:val="32"/>
          <w:lang w:val="zh-CN"/>
        </w:rPr>
        <w:t>号</w:t>
      </w:r>
    </w:p>
    <w:p w:rsidR="008B4150" w:rsidRDefault="008B4150" w:rsidP="008B4150"/>
    <w:p w:rsidR="008B4150" w:rsidRDefault="008B4150" w:rsidP="008B4150">
      <w:pPr>
        <w:adjustRightInd w:val="0"/>
        <w:snapToGrid w:val="0"/>
      </w:pPr>
    </w:p>
    <w:p w:rsidR="008B4150" w:rsidRDefault="008B4150" w:rsidP="008B4150">
      <w:pPr>
        <w:widowControl/>
        <w:adjustRightInd w:val="0"/>
        <w:snapToGrid w:val="0"/>
        <w:spacing w:line="580" w:lineRule="exact"/>
        <w:jc w:val="center"/>
        <w:rPr>
          <w:rFonts w:ascii="方正小标宋简体" w:eastAsia="方正小标宋简体" w:hint="eastAsia"/>
          <w:bCs/>
          <w:kern w:val="0"/>
          <w:sz w:val="44"/>
          <w:szCs w:val="44"/>
        </w:rPr>
      </w:pPr>
      <w:r>
        <w:rPr>
          <w:rFonts w:ascii="方正小标宋简体" w:eastAsia="方正小标宋简体" w:hint="eastAsia"/>
          <w:bCs/>
          <w:kern w:val="0"/>
          <w:sz w:val="44"/>
          <w:szCs w:val="44"/>
        </w:rPr>
        <w:t>关于组织申报202</w:t>
      </w:r>
      <w:r>
        <w:rPr>
          <w:rFonts w:ascii="方正小标宋简体" w:eastAsia="方正小标宋简体"/>
          <w:bCs/>
          <w:kern w:val="0"/>
          <w:sz w:val="44"/>
          <w:szCs w:val="44"/>
        </w:rPr>
        <w:t>3</w:t>
      </w:r>
      <w:r>
        <w:rPr>
          <w:rFonts w:ascii="方正小标宋简体" w:eastAsia="方正小标宋简体" w:hint="eastAsia"/>
          <w:bCs/>
          <w:kern w:val="0"/>
          <w:sz w:val="44"/>
          <w:szCs w:val="44"/>
        </w:rPr>
        <w:t>年度江苏省教育系统</w:t>
      </w:r>
    </w:p>
    <w:p w:rsidR="008B4150" w:rsidRDefault="008B4150" w:rsidP="008B4150">
      <w:pPr>
        <w:widowControl/>
        <w:adjustRightInd w:val="0"/>
        <w:snapToGrid w:val="0"/>
        <w:spacing w:line="580" w:lineRule="exact"/>
        <w:jc w:val="center"/>
        <w:rPr>
          <w:rFonts w:ascii="方正小标宋简体" w:eastAsia="方正小标宋简体" w:hint="eastAsia"/>
          <w:kern w:val="0"/>
          <w:sz w:val="32"/>
          <w:szCs w:val="32"/>
        </w:rPr>
      </w:pPr>
      <w:r>
        <w:rPr>
          <w:rFonts w:ascii="方正小标宋简体" w:eastAsia="方正小标宋简体" w:hint="eastAsia"/>
          <w:bCs/>
          <w:kern w:val="0"/>
          <w:sz w:val="44"/>
          <w:szCs w:val="44"/>
        </w:rPr>
        <w:t>党的建设研究课题的通知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jc w:val="left"/>
        <w:rPr>
          <w:rFonts w:eastAsia="方正仿宋_GBK"/>
          <w:kern w:val="0"/>
          <w:sz w:val="32"/>
          <w:szCs w:val="32"/>
        </w:rPr>
      </w:pPr>
      <w:bookmarkStart w:id="0" w:name="_GoBack"/>
      <w:bookmarkEnd w:id="0"/>
    </w:p>
    <w:p w:rsidR="008B4150" w:rsidRDefault="008B4150" w:rsidP="008B4150">
      <w:pPr>
        <w:widowControl/>
        <w:adjustRightInd w:val="0"/>
        <w:snapToGrid w:val="0"/>
        <w:spacing w:line="460" w:lineRule="exac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各会员单位：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为深入学习贯彻习近平新时代中国特色社会主义思想和党的</w:t>
      </w:r>
      <w:r>
        <w:rPr>
          <w:rFonts w:eastAsia="仿宋_GB2312" w:hint="eastAsia"/>
          <w:kern w:val="0"/>
          <w:sz w:val="32"/>
          <w:szCs w:val="32"/>
        </w:rPr>
        <w:t>二十</w:t>
      </w:r>
      <w:r>
        <w:rPr>
          <w:rFonts w:eastAsia="仿宋_GB2312"/>
          <w:kern w:val="0"/>
          <w:sz w:val="32"/>
          <w:szCs w:val="32"/>
        </w:rPr>
        <w:t>大精神，积极探索我省教育系统党建工作的新思路、新方法、新举措，进一步提升党建研究科学化水平，全面提高各级各类学校党建</w:t>
      </w:r>
      <w:r>
        <w:rPr>
          <w:rFonts w:eastAsia="仿宋_GB2312" w:hint="eastAsia"/>
          <w:kern w:val="0"/>
          <w:sz w:val="32"/>
          <w:szCs w:val="32"/>
        </w:rPr>
        <w:t>工作</w:t>
      </w:r>
      <w:r>
        <w:rPr>
          <w:rFonts w:eastAsia="仿宋_GB2312"/>
          <w:kern w:val="0"/>
          <w:sz w:val="32"/>
          <w:szCs w:val="32"/>
        </w:rPr>
        <w:t>质量，现面向全体会员单位开展</w:t>
      </w:r>
      <w:r>
        <w:rPr>
          <w:rFonts w:eastAsia="仿宋_GB2312"/>
          <w:kern w:val="0"/>
          <w:sz w:val="32"/>
          <w:szCs w:val="32"/>
        </w:rPr>
        <w:t>2023</w:t>
      </w:r>
      <w:r>
        <w:rPr>
          <w:rFonts w:eastAsia="仿宋_GB2312"/>
          <w:kern w:val="0"/>
          <w:sz w:val="32"/>
          <w:szCs w:val="32"/>
        </w:rPr>
        <w:t>年度党建研究课题申报工作。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0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一、总体要求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围绕贯彻落</w:t>
      </w:r>
      <w:proofErr w:type="gramStart"/>
      <w:r>
        <w:rPr>
          <w:rFonts w:eastAsia="仿宋_GB2312"/>
          <w:kern w:val="0"/>
          <w:sz w:val="32"/>
          <w:szCs w:val="32"/>
        </w:rPr>
        <w:t>实习近</w:t>
      </w:r>
      <w:proofErr w:type="gramEnd"/>
      <w:r>
        <w:rPr>
          <w:rFonts w:eastAsia="仿宋_GB2312"/>
          <w:kern w:val="0"/>
          <w:sz w:val="32"/>
          <w:szCs w:val="32"/>
        </w:rPr>
        <w:t>平总书记关于教育的重要论述、视察江苏重要讲话指示精神，着眼新时代教育系统党建工作中的重大理论和实践问题，聚焦学校党的政治建设、基层党组织建设、党员干部教育管理、领导班子建设和干部工作、高层次人才工作等重点领域，研究探索学校党建工作新理念新机制新方法，为全省教育系统党建工作创新和质量提升提供理论支撑和智力支持。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0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二、课题设置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《</w:t>
      </w:r>
      <w:r>
        <w:rPr>
          <w:rFonts w:eastAsia="仿宋_GB2312"/>
          <w:kern w:val="0"/>
          <w:sz w:val="32"/>
          <w:szCs w:val="32"/>
        </w:rPr>
        <w:t>2023</w:t>
      </w:r>
      <w:r>
        <w:rPr>
          <w:rFonts w:eastAsia="仿宋_GB2312"/>
          <w:kern w:val="0"/>
          <w:sz w:val="32"/>
          <w:szCs w:val="32"/>
        </w:rPr>
        <w:t>年</w:t>
      </w:r>
      <w:r>
        <w:rPr>
          <w:rFonts w:eastAsia="仿宋_GB2312" w:hint="eastAsia"/>
          <w:kern w:val="0"/>
          <w:sz w:val="32"/>
          <w:szCs w:val="32"/>
        </w:rPr>
        <w:t>度</w:t>
      </w:r>
      <w:r>
        <w:rPr>
          <w:rFonts w:eastAsia="仿宋_GB2312"/>
          <w:kern w:val="0"/>
          <w:sz w:val="32"/>
          <w:szCs w:val="32"/>
        </w:rPr>
        <w:t>江苏省教育系统党的建设研究会课题指南》（以下简称《课题指南》，附件</w:t>
      </w:r>
      <w:r>
        <w:rPr>
          <w:rFonts w:eastAsia="仿宋_GB2312"/>
          <w:kern w:val="0"/>
          <w:sz w:val="32"/>
          <w:szCs w:val="32"/>
        </w:rPr>
        <w:t>1</w:t>
      </w:r>
      <w:r>
        <w:rPr>
          <w:rFonts w:eastAsia="仿宋_GB2312"/>
          <w:kern w:val="0"/>
          <w:sz w:val="32"/>
          <w:szCs w:val="32"/>
        </w:rPr>
        <w:t>）中所列均为研究方向指导性内容。申报者可根据《课题指南》提出的具体研究方向申报，也可在符合课题</w:t>
      </w:r>
      <w:r>
        <w:rPr>
          <w:rFonts w:eastAsia="仿宋_GB2312" w:hint="eastAsia"/>
          <w:kern w:val="0"/>
          <w:sz w:val="32"/>
          <w:szCs w:val="32"/>
        </w:rPr>
        <w:t>总体要求的</w:t>
      </w:r>
      <w:r>
        <w:rPr>
          <w:rFonts w:eastAsia="仿宋_GB2312"/>
          <w:kern w:val="0"/>
          <w:sz w:val="32"/>
          <w:szCs w:val="32"/>
        </w:rPr>
        <w:t>前提下，结合实际自拟</w:t>
      </w:r>
      <w:r>
        <w:rPr>
          <w:rFonts w:eastAsia="仿宋_GB2312" w:hint="eastAsia"/>
          <w:kern w:val="0"/>
          <w:sz w:val="32"/>
          <w:szCs w:val="32"/>
        </w:rPr>
        <w:t>主</w:t>
      </w:r>
      <w:r>
        <w:rPr>
          <w:rFonts w:eastAsia="仿宋_GB2312" w:hint="eastAsia"/>
          <w:kern w:val="0"/>
          <w:sz w:val="32"/>
          <w:szCs w:val="32"/>
        </w:rPr>
        <w:lastRenderedPageBreak/>
        <w:t>题</w:t>
      </w:r>
      <w:r>
        <w:rPr>
          <w:rFonts w:eastAsia="仿宋_GB2312"/>
          <w:kern w:val="0"/>
          <w:sz w:val="32"/>
          <w:szCs w:val="32"/>
        </w:rPr>
        <w:t>。</w:t>
      </w:r>
      <w:r>
        <w:rPr>
          <w:rFonts w:eastAsia="仿宋_GB2312" w:hint="eastAsia"/>
          <w:kern w:val="0"/>
          <w:sz w:val="32"/>
          <w:szCs w:val="32"/>
        </w:rPr>
        <w:t>课题负责人可根据自身情况申报</w:t>
      </w:r>
      <w:r>
        <w:rPr>
          <w:rFonts w:eastAsia="仿宋_GB2312"/>
          <w:kern w:val="0"/>
          <w:sz w:val="32"/>
          <w:szCs w:val="32"/>
        </w:rPr>
        <w:t>重点课题</w:t>
      </w:r>
      <w:r>
        <w:rPr>
          <w:rFonts w:eastAsia="仿宋_GB2312" w:hint="eastAsia"/>
          <w:kern w:val="0"/>
          <w:sz w:val="32"/>
          <w:szCs w:val="32"/>
        </w:rPr>
        <w:t>或</w:t>
      </w:r>
      <w:r>
        <w:rPr>
          <w:rFonts w:eastAsia="仿宋_GB2312"/>
          <w:kern w:val="0"/>
          <w:sz w:val="32"/>
          <w:szCs w:val="32"/>
        </w:rPr>
        <w:t>一般课题，研究期限均为</w:t>
      </w:r>
      <w:r>
        <w:rPr>
          <w:rFonts w:eastAsia="仿宋_GB2312"/>
          <w:kern w:val="0"/>
          <w:sz w:val="32"/>
          <w:szCs w:val="32"/>
        </w:rPr>
        <w:t>2</w:t>
      </w:r>
      <w:r>
        <w:rPr>
          <w:rFonts w:eastAsia="仿宋_GB2312"/>
          <w:kern w:val="0"/>
          <w:sz w:val="32"/>
          <w:szCs w:val="32"/>
        </w:rPr>
        <w:t>年，最多可以延期</w:t>
      </w:r>
      <w:r>
        <w:rPr>
          <w:rFonts w:eastAsia="仿宋_GB2312"/>
          <w:kern w:val="0"/>
          <w:sz w:val="32"/>
          <w:szCs w:val="32"/>
        </w:rPr>
        <w:t>1</w:t>
      </w:r>
      <w:r>
        <w:rPr>
          <w:rFonts w:eastAsia="仿宋_GB2312"/>
          <w:kern w:val="0"/>
          <w:sz w:val="32"/>
          <w:szCs w:val="32"/>
        </w:rPr>
        <w:t>年结项，逾期作撤项处理。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0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三、申报限额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此次</w:t>
      </w:r>
      <w:r>
        <w:rPr>
          <w:rFonts w:eastAsia="仿宋_GB2312"/>
          <w:kern w:val="0"/>
          <w:sz w:val="32"/>
          <w:szCs w:val="32"/>
        </w:rPr>
        <w:t>党建研究课题设重点课题</w:t>
      </w:r>
      <w:r>
        <w:rPr>
          <w:rFonts w:eastAsia="仿宋_GB2312"/>
          <w:kern w:val="0"/>
          <w:sz w:val="32"/>
          <w:szCs w:val="32"/>
        </w:rPr>
        <w:t>20</w:t>
      </w:r>
      <w:r>
        <w:rPr>
          <w:rFonts w:eastAsia="仿宋_GB2312"/>
          <w:kern w:val="0"/>
          <w:sz w:val="32"/>
          <w:szCs w:val="32"/>
        </w:rPr>
        <w:t>项左右，</w:t>
      </w:r>
      <w:proofErr w:type="gramStart"/>
      <w:r>
        <w:rPr>
          <w:rFonts w:eastAsia="仿宋_GB2312"/>
          <w:kern w:val="0"/>
          <w:sz w:val="32"/>
          <w:szCs w:val="32"/>
        </w:rPr>
        <w:t>一般课题</w:t>
      </w:r>
      <w:proofErr w:type="gramEnd"/>
      <w:r>
        <w:rPr>
          <w:rFonts w:eastAsia="仿宋_GB2312"/>
          <w:kern w:val="0"/>
          <w:sz w:val="32"/>
          <w:szCs w:val="32"/>
        </w:rPr>
        <w:t>160</w:t>
      </w:r>
      <w:r>
        <w:rPr>
          <w:rFonts w:eastAsia="仿宋_GB2312"/>
          <w:kern w:val="0"/>
          <w:sz w:val="32"/>
          <w:szCs w:val="32"/>
        </w:rPr>
        <w:t>项左右，实行限额申报。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3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 xml:space="preserve">1. </w:t>
      </w:r>
      <w:r>
        <w:rPr>
          <w:rFonts w:eastAsia="仿宋_GB2312"/>
          <w:b/>
          <w:bCs/>
          <w:kern w:val="0"/>
          <w:sz w:val="32"/>
          <w:szCs w:val="32"/>
        </w:rPr>
        <w:t>重点课题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本科高校</w:t>
      </w:r>
      <w:r>
        <w:rPr>
          <w:rFonts w:eastAsia="仿宋_GB2312"/>
          <w:kern w:val="0"/>
          <w:sz w:val="32"/>
          <w:szCs w:val="32"/>
        </w:rPr>
        <w:t>1-2</w:t>
      </w:r>
      <w:r>
        <w:rPr>
          <w:rFonts w:eastAsia="仿宋_GB2312"/>
          <w:kern w:val="0"/>
          <w:sz w:val="32"/>
          <w:szCs w:val="32"/>
        </w:rPr>
        <w:t>项，高职高专院校、独立学院、设区市教育工委</w:t>
      </w:r>
      <w:r>
        <w:rPr>
          <w:rFonts w:eastAsia="仿宋_GB2312"/>
          <w:kern w:val="0"/>
          <w:sz w:val="32"/>
          <w:szCs w:val="32"/>
        </w:rPr>
        <w:t>1</w:t>
      </w:r>
      <w:r>
        <w:rPr>
          <w:rFonts w:eastAsia="仿宋_GB2312"/>
          <w:kern w:val="0"/>
          <w:sz w:val="32"/>
          <w:szCs w:val="32"/>
        </w:rPr>
        <w:t>项。经专家委员会评审，申报课题未被遴选为重点课题的，根据本人意愿，可纳入</w:t>
      </w:r>
      <w:proofErr w:type="gramStart"/>
      <w:r>
        <w:rPr>
          <w:rFonts w:eastAsia="仿宋_GB2312"/>
          <w:kern w:val="0"/>
          <w:sz w:val="32"/>
          <w:szCs w:val="32"/>
        </w:rPr>
        <w:t>一般课题</w:t>
      </w:r>
      <w:proofErr w:type="gramEnd"/>
      <w:r>
        <w:rPr>
          <w:rFonts w:eastAsia="仿宋_GB2312"/>
          <w:kern w:val="0"/>
          <w:sz w:val="32"/>
          <w:szCs w:val="32"/>
        </w:rPr>
        <w:t>参与评审。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3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 xml:space="preserve">2. </w:t>
      </w:r>
      <w:r>
        <w:rPr>
          <w:rFonts w:eastAsia="仿宋_GB2312"/>
          <w:b/>
          <w:bCs/>
          <w:kern w:val="0"/>
          <w:sz w:val="32"/>
          <w:szCs w:val="32"/>
        </w:rPr>
        <w:t>一般课题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本科高校不超过</w:t>
      </w:r>
      <w:r>
        <w:rPr>
          <w:rFonts w:eastAsia="仿宋_GB2312"/>
          <w:kern w:val="0"/>
          <w:sz w:val="32"/>
          <w:szCs w:val="32"/>
        </w:rPr>
        <w:t>6</w:t>
      </w:r>
      <w:r>
        <w:rPr>
          <w:rFonts w:eastAsia="仿宋_GB2312"/>
          <w:kern w:val="0"/>
          <w:sz w:val="32"/>
          <w:szCs w:val="32"/>
        </w:rPr>
        <w:t>项，并排序</w:t>
      </w:r>
      <w:r>
        <w:rPr>
          <w:rFonts w:eastAsia="仿宋_GB2312" w:hint="eastAsia"/>
          <w:kern w:val="0"/>
          <w:sz w:val="32"/>
          <w:szCs w:val="32"/>
        </w:rPr>
        <w:t>。</w:t>
      </w:r>
      <w:r>
        <w:rPr>
          <w:rFonts w:eastAsia="仿宋_GB2312"/>
          <w:kern w:val="0"/>
          <w:sz w:val="32"/>
          <w:szCs w:val="32"/>
        </w:rPr>
        <w:t>高职高专院校、独立学院、设区市教育工委不超过</w:t>
      </w:r>
      <w:r>
        <w:rPr>
          <w:rFonts w:eastAsia="仿宋_GB2312"/>
          <w:kern w:val="0"/>
          <w:sz w:val="32"/>
          <w:szCs w:val="32"/>
        </w:rPr>
        <w:t>4</w:t>
      </w:r>
      <w:r>
        <w:rPr>
          <w:rFonts w:eastAsia="仿宋_GB2312"/>
          <w:kern w:val="0"/>
          <w:sz w:val="32"/>
          <w:szCs w:val="32"/>
        </w:rPr>
        <w:t>项，并排序。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0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四、申报资格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 xml:space="preserve">1. </w:t>
      </w:r>
      <w:r>
        <w:rPr>
          <w:rFonts w:eastAsia="仿宋_GB2312"/>
          <w:kern w:val="0"/>
          <w:sz w:val="32"/>
          <w:szCs w:val="32"/>
        </w:rPr>
        <w:t>申报人须为省内教育系统在职、在岗的教学科研或管理人员，具有良好的政治素质和学术道德，在申报学科领域具有一定的研究基础，能独立开展和组织研究工作。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 xml:space="preserve">2. </w:t>
      </w:r>
      <w:r>
        <w:rPr>
          <w:rFonts w:eastAsia="仿宋_GB2312"/>
          <w:kern w:val="0"/>
          <w:sz w:val="32"/>
          <w:szCs w:val="32"/>
        </w:rPr>
        <w:t>各申报人可独立申报，也可牵头组成项目组申报。课题项目组成员不超过</w:t>
      </w:r>
      <w:r>
        <w:rPr>
          <w:rFonts w:eastAsia="仿宋_GB2312"/>
          <w:kern w:val="0"/>
          <w:sz w:val="32"/>
          <w:szCs w:val="32"/>
        </w:rPr>
        <w:t>5</w:t>
      </w:r>
      <w:r>
        <w:rPr>
          <w:rFonts w:eastAsia="仿宋_GB2312"/>
          <w:kern w:val="0"/>
          <w:sz w:val="32"/>
          <w:szCs w:val="32"/>
        </w:rPr>
        <w:t>人。项目组成员均须参加课题研究工作，对研究工作有实际贡献。每人作为项目申报人限申报</w:t>
      </w:r>
      <w:r>
        <w:rPr>
          <w:rFonts w:eastAsia="仿宋_GB2312"/>
          <w:kern w:val="0"/>
          <w:sz w:val="32"/>
          <w:szCs w:val="32"/>
        </w:rPr>
        <w:t>1</w:t>
      </w:r>
      <w:r>
        <w:rPr>
          <w:rFonts w:eastAsia="仿宋_GB2312"/>
          <w:kern w:val="0"/>
          <w:sz w:val="32"/>
          <w:szCs w:val="32"/>
        </w:rPr>
        <w:t>项，以课题组成员身份最多同时参加</w:t>
      </w:r>
      <w:r>
        <w:rPr>
          <w:rFonts w:eastAsia="仿宋_GB2312"/>
          <w:kern w:val="0"/>
          <w:sz w:val="32"/>
          <w:szCs w:val="32"/>
        </w:rPr>
        <w:t>2</w:t>
      </w:r>
      <w:r>
        <w:rPr>
          <w:rFonts w:eastAsia="仿宋_GB2312"/>
          <w:kern w:val="0"/>
          <w:sz w:val="32"/>
          <w:szCs w:val="32"/>
        </w:rPr>
        <w:t>个项目的研究工作。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 xml:space="preserve">3. </w:t>
      </w:r>
      <w:r>
        <w:rPr>
          <w:rFonts w:eastAsia="仿宋_GB2312"/>
          <w:kern w:val="0"/>
          <w:sz w:val="32"/>
          <w:szCs w:val="32"/>
        </w:rPr>
        <w:t>有下列情形之一者不得申报：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（</w:t>
      </w:r>
      <w:r>
        <w:rPr>
          <w:rFonts w:eastAsia="仿宋_GB2312"/>
          <w:kern w:val="0"/>
          <w:sz w:val="32"/>
          <w:szCs w:val="32"/>
        </w:rPr>
        <w:t>1</w:t>
      </w:r>
      <w:r>
        <w:rPr>
          <w:rFonts w:eastAsia="仿宋_GB2312"/>
          <w:kern w:val="0"/>
          <w:sz w:val="32"/>
          <w:szCs w:val="32"/>
        </w:rPr>
        <w:t>）</w:t>
      </w:r>
      <w:r>
        <w:rPr>
          <w:rFonts w:eastAsia="仿宋_GB2312"/>
          <w:kern w:val="0"/>
          <w:sz w:val="32"/>
          <w:szCs w:val="32"/>
        </w:rPr>
        <w:t>2019</w:t>
      </w:r>
      <w:r>
        <w:rPr>
          <w:rFonts w:eastAsia="仿宋_GB2312"/>
          <w:kern w:val="0"/>
          <w:sz w:val="32"/>
          <w:szCs w:val="32"/>
        </w:rPr>
        <w:t>年度党建研究会课题</w:t>
      </w:r>
      <w:r>
        <w:rPr>
          <w:rFonts w:eastAsia="仿宋_GB2312" w:hint="eastAsia"/>
          <w:kern w:val="0"/>
          <w:sz w:val="32"/>
          <w:szCs w:val="32"/>
        </w:rPr>
        <w:t>申请延期仍</w:t>
      </w:r>
      <w:r>
        <w:rPr>
          <w:rFonts w:eastAsia="仿宋_GB2312"/>
          <w:kern w:val="0"/>
          <w:sz w:val="32"/>
          <w:szCs w:val="32"/>
        </w:rPr>
        <w:t>未结项的项目负责人，一般不得作为项目负责人再次申报。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（</w:t>
      </w:r>
      <w:r>
        <w:rPr>
          <w:rFonts w:eastAsia="仿宋_GB2312"/>
          <w:kern w:val="0"/>
          <w:sz w:val="32"/>
          <w:szCs w:val="32"/>
        </w:rPr>
        <w:t>2</w:t>
      </w:r>
      <w:r>
        <w:rPr>
          <w:rFonts w:eastAsia="仿宋_GB2312"/>
          <w:kern w:val="0"/>
          <w:sz w:val="32"/>
          <w:szCs w:val="32"/>
        </w:rPr>
        <w:t>）近</w:t>
      </w:r>
      <w:r>
        <w:rPr>
          <w:rFonts w:eastAsia="仿宋_GB2312"/>
          <w:kern w:val="0"/>
          <w:sz w:val="32"/>
          <w:szCs w:val="32"/>
        </w:rPr>
        <w:t>2</w:t>
      </w:r>
      <w:r>
        <w:rPr>
          <w:rFonts w:eastAsia="仿宋_GB2312"/>
          <w:kern w:val="0"/>
          <w:sz w:val="32"/>
          <w:szCs w:val="32"/>
        </w:rPr>
        <w:t>年被作撤项处理的国家级、省部级和省高校哲学社会科学研究项目负责人不得申报。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（</w:t>
      </w:r>
      <w:r>
        <w:rPr>
          <w:rFonts w:eastAsia="仿宋_GB2312"/>
          <w:kern w:val="0"/>
          <w:sz w:val="32"/>
          <w:szCs w:val="32"/>
        </w:rPr>
        <w:t>3</w:t>
      </w:r>
      <w:r>
        <w:rPr>
          <w:rFonts w:eastAsia="仿宋_GB2312"/>
          <w:kern w:val="0"/>
          <w:sz w:val="32"/>
          <w:szCs w:val="32"/>
        </w:rPr>
        <w:t>）经查实，违反学术道德和科研诚信，存在学术不端行为的人员不得申报。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0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五、课题管理和验收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lastRenderedPageBreak/>
        <w:t>研究会秘书处将按照公开、公平、公正的原则，组织专家组对申报课题开展立项、中期检查、评审等工作，并及时公布评审结果。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3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 xml:space="preserve">1. </w:t>
      </w:r>
      <w:r>
        <w:rPr>
          <w:rFonts w:eastAsia="仿宋_GB2312"/>
          <w:b/>
          <w:bCs/>
          <w:kern w:val="0"/>
          <w:sz w:val="32"/>
          <w:szCs w:val="32"/>
        </w:rPr>
        <w:t>立项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申请人依照《课题指南》，认真填写《江苏省教育系统党的建设研究会课题申报书》（附件</w:t>
      </w:r>
      <w:r>
        <w:rPr>
          <w:rFonts w:eastAsia="仿宋_GB2312"/>
          <w:kern w:val="0"/>
          <w:sz w:val="32"/>
          <w:szCs w:val="32"/>
        </w:rPr>
        <w:t>2</w:t>
      </w:r>
      <w:r>
        <w:rPr>
          <w:rFonts w:eastAsia="仿宋_GB2312"/>
          <w:kern w:val="0"/>
          <w:sz w:val="32"/>
          <w:szCs w:val="32"/>
        </w:rPr>
        <w:t>），交由所在单位党建课题负责部门审核。请各会员单位认真填写《</w:t>
      </w:r>
      <w:r>
        <w:rPr>
          <w:rFonts w:eastAsia="仿宋_GB2312"/>
          <w:kern w:val="0"/>
          <w:sz w:val="32"/>
          <w:szCs w:val="32"/>
        </w:rPr>
        <w:t>2023</w:t>
      </w:r>
      <w:r>
        <w:rPr>
          <w:rFonts w:eastAsia="仿宋_GB2312"/>
          <w:kern w:val="0"/>
          <w:sz w:val="32"/>
          <w:szCs w:val="32"/>
        </w:rPr>
        <w:t>年</w:t>
      </w:r>
      <w:r>
        <w:rPr>
          <w:rFonts w:eastAsia="仿宋_GB2312" w:hint="eastAsia"/>
          <w:kern w:val="0"/>
          <w:sz w:val="32"/>
          <w:szCs w:val="32"/>
        </w:rPr>
        <w:t>度</w:t>
      </w:r>
      <w:r>
        <w:rPr>
          <w:rFonts w:eastAsia="仿宋_GB2312"/>
          <w:kern w:val="0"/>
          <w:sz w:val="32"/>
          <w:szCs w:val="32"/>
        </w:rPr>
        <w:t>江苏省教育系统党建研究会课题申报汇总表》（附件</w:t>
      </w:r>
      <w:r>
        <w:rPr>
          <w:rFonts w:eastAsia="仿宋_GB2312"/>
          <w:kern w:val="0"/>
          <w:sz w:val="32"/>
          <w:szCs w:val="32"/>
        </w:rPr>
        <w:t>3</w:t>
      </w:r>
      <w:r>
        <w:rPr>
          <w:rFonts w:eastAsia="仿宋_GB2312"/>
          <w:kern w:val="0"/>
          <w:sz w:val="32"/>
          <w:szCs w:val="32"/>
        </w:rPr>
        <w:t>），并明确一名联系人及联系方式。联系人在规定时间内将本单位的申报材料纸质版（汇总表加盖学校党委公章）和电子版统一报送研究会秘书处</w:t>
      </w:r>
      <w:r>
        <w:rPr>
          <w:rFonts w:eastAsia="仿宋_GB2312" w:hint="eastAsia"/>
          <w:kern w:val="0"/>
          <w:sz w:val="32"/>
          <w:szCs w:val="32"/>
        </w:rPr>
        <w:t>。</w:t>
      </w:r>
      <w:r>
        <w:rPr>
          <w:rFonts w:eastAsia="仿宋_GB2312"/>
          <w:kern w:val="0"/>
          <w:sz w:val="32"/>
          <w:szCs w:val="32"/>
        </w:rPr>
        <w:t>逾期不予受理，不接收以个人名义报送的材料。申报课题经专家组评审后，研究会将对拟立项课题进行公示，公示期满无异议的予以立项。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3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 xml:space="preserve">2. </w:t>
      </w:r>
      <w:r>
        <w:rPr>
          <w:rFonts w:eastAsia="仿宋_GB2312"/>
          <w:b/>
          <w:bCs/>
          <w:kern w:val="0"/>
          <w:sz w:val="32"/>
          <w:szCs w:val="32"/>
        </w:rPr>
        <w:t>中期检查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中期检查以书面形式进行，课题负责人须按要求提交《江苏省教育系统党建研究会立项课题中期检查呈报表》，及时汇报研究计划落实情况、课题研究进展情况和阶段性成果情况。各会员单位要对本单位课题自检情况进行审核、严格把关，并在《中期检查表》上签字盖章后统一汇总报送研究会秘书处。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3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 xml:space="preserve">3. </w:t>
      </w:r>
      <w:r>
        <w:rPr>
          <w:rFonts w:eastAsia="仿宋_GB2312"/>
          <w:b/>
          <w:bCs/>
          <w:kern w:val="0"/>
          <w:sz w:val="32"/>
          <w:szCs w:val="32"/>
        </w:rPr>
        <w:t>评审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研究成果可以是学术论文、专著、政策建议报告等。研究成果为期刊论文的，发表时应注明立项课题名称及编号。研究成果为政策建议报告的，政策建议须经过充分调研论证，且应具有较强的针对性和可操作性，对指导和推动相关工作的开展具有实质性贡献，并提供</w:t>
      </w:r>
      <w:r>
        <w:rPr>
          <w:rFonts w:eastAsia="仿宋_GB2312" w:hint="eastAsia"/>
          <w:kern w:val="0"/>
          <w:sz w:val="32"/>
          <w:szCs w:val="32"/>
        </w:rPr>
        <w:t>上级教育主管部门</w:t>
      </w:r>
      <w:r>
        <w:rPr>
          <w:rFonts w:eastAsia="仿宋_GB2312"/>
          <w:kern w:val="0"/>
          <w:sz w:val="32"/>
          <w:szCs w:val="32"/>
        </w:rPr>
        <w:t>出具的证明材料。课题完成后，课题负责人按要求提交</w:t>
      </w:r>
      <w:proofErr w:type="gramStart"/>
      <w:r>
        <w:rPr>
          <w:rFonts w:eastAsia="仿宋_GB2312"/>
          <w:kern w:val="0"/>
          <w:sz w:val="32"/>
          <w:szCs w:val="32"/>
        </w:rPr>
        <w:t>书面结项报告</w:t>
      </w:r>
      <w:proofErr w:type="gramEnd"/>
      <w:r>
        <w:rPr>
          <w:rFonts w:eastAsia="仿宋_GB2312"/>
          <w:kern w:val="0"/>
          <w:sz w:val="32"/>
          <w:szCs w:val="32"/>
        </w:rPr>
        <w:t>和研究成果。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0"/>
        <w:rPr>
          <w:rFonts w:eastAsia="黑体"/>
          <w:kern w:val="0"/>
          <w:sz w:val="32"/>
          <w:szCs w:val="32"/>
        </w:rPr>
      </w:pP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0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六、评审及经费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lastRenderedPageBreak/>
        <w:t>根据课题负责人提交</w:t>
      </w:r>
      <w:proofErr w:type="gramStart"/>
      <w:r>
        <w:rPr>
          <w:rFonts w:eastAsia="仿宋_GB2312"/>
          <w:kern w:val="0"/>
          <w:sz w:val="32"/>
          <w:szCs w:val="32"/>
        </w:rPr>
        <w:t>的结项报告</w:t>
      </w:r>
      <w:proofErr w:type="gramEnd"/>
      <w:r>
        <w:rPr>
          <w:rFonts w:eastAsia="仿宋_GB2312"/>
          <w:kern w:val="0"/>
          <w:sz w:val="32"/>
          <w:szCs w:val="32"/>
        </w:rPr>
        <w:t>和研究成果，研究会将组织专家进行集中评审。重点课题负责人原则上至少在</w:t>
      </w:r>
      <w:r>
        <w:rPr>
          <w:rFonts w:eastAsia="仿宋_GB2312"/>
          <w:kern w:val="0"/>
          <w:sz w:val="32"/>
          <w:szCs w:val="32"/>
        </w:rPr>
        <w:t>CSSCI</w:t>
      </w:r>
      <w:r>
        <w:rPr>
          <w:rFonts w:eastAsia="仿宋_GB2312"/>
          <w:kern w:val="0"/>
          <w:sz w:val="32"/>
          <w:szCs w:val="32"/>
        </w:rPr>
        <w:t>来源期刊发表</w:t>
      </w:r>
      <w:r>
        <w:rPr>
          <w:rFonts w:eastAsia="仿宋_GB2312"/>
          <w:kern w:val="0"/>
          <w:sz w:val="32"/>
          <w:szCs w:val="32"/>
        </w:rPr>
        <w:t>1</w:t>
      </w:r>
      <w:r>
        <w:rPr>
          <w:rFonts w:eastAsia="仿宋_GB2312"/>
          <w:kern w:val="0"/>
          <w:sz w:val="32"/>
          <w:szCs w:val="32"/>
        </w:rPr>
        <w:t>篇署名文章。</w:t>
      </w:r>
      <w:proofErr w:type="gramStart"/>
      <w:r>
        <w:rPr>
          <w:rFonts w:eastAsia="仿宋_GB2312"/>
          <w:kern w:val="0"/>
          <w:sz w:val="32"/>
          <w:szCs w:val="32"/>
        </w:rPr>
        <w:t>一般课题</w:t>
      </w:r>
      <w:proofErr w:type="gramEnd"/>
      <w:r>
        <w:rPr>
          <w:rFonts w:eastAsia="仿宋_GB2312"/>
          <w:kern w:val="0"/>
          <w:sz w:val="32"/>
          <w:szCs w:val="32"/>
        </w:rPr>
        <w:t>负责人至少在省级期刊发表</w:t>
      </w:r>
      <w:r>
        <w:rPr>
          <w:rFonts w:eastAsia="仿宋_GB2312"/>
          <w:kern w:val="0"/>
          <w:sz w:val="32"/>
          <w:szCs w:val="32"/>
        </w:rPr>
        <w:t>1</w:t>
      </w:r>
      <w:r>
        <w:rPr>
          <w:rFonts w:eastAsia="仿宋_GB2312"/>
          <w:kern w:val="0"/>
          <w:sz w:val="32"/>
          <w:szCs w:val="32"/>
        </w:rPr>
        <w:t>篇署名文章。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课题经费采取奖励的形式发放。各会员单位根据实际情况可提供一定比例的经费资助。经研究会评审，重点课题奖励经费</w:t>
      </w:r>
      <w:r>
        <w:rPr>
          <w:rFonts w:eastAsia="仿宋_GB2312"/>
          <w:kern w:val="0"/>
          <w:sz w:val="32"/>
          <w:szCs w:val="32"/>
        </w:rPr>
        <w:t>10000</w:t>
      </w:r>
      <w:r>
        <w:rPr>
          <w:rFonts w:eastAsia="仿宋_GB2312"/>
          <w:kern w:val="0"/>
          <w:sz w:val="32"/>
          <w:szCs w:val="32"/>
        </w:rPr>
        <w:t>元；</w:t>
      </w:r>
      <w:proofErr w:type="gramStart"/>
      <w:r>
        <w:rPr>
          <w:rFonts w:eastAsia="仿宋_GB2312"/>
          <w:kern w:val="0"/>
          <w:sz w:val="32"/>
          <w:szCs w:val="32"/>
        </w:rPr>
        <w:t>一般课题</w:t>
      </w:r>
      <w:proofErr w:type="gramEnd"/>
      <w:r>
        <w:rPr>
          <w:rFonts w:eastAsia="仿宋_GB2312"/>
          <w:kern w:val="0"/>
          <w:sz w:val="32"/>
          <w:szCs w:val="32"/>
        </w:rPr>
        <w:t>遴选出一、二、三等奖，分别奖励</w:t>
      </w:r>
      <w:r>
        <w:rPr>
          <w:rFonts w:eastAsia="仿宋_GB2312"/>
          <w:kern w:val="0"/>
          <w:sz w:val="32"/>
          <w:szCs w:val="32"/>
        </w:rPr>
        <w:t>5000</w:t>
      </w:r>
      <w:r>
        <w:rPr>
          <w:rFonts w:eastAsia="仿宋_GB2312"/>
          <w:kern w:val="0"/>
          <w:sz w:val="32"/>
          <w:szCs w:val="32"/>
        </w:rPr>
        <w:t>元、</w:t>
      </w:r>
      <w:r>
        <w:rPr>
          <w:rFonts w:eastAsia="仿宋_GB2312"/>
          <w:kern w:val="0"/>
          <w:sz w:val="32"/>
          <w:szCs w:val="32"/>
        </w:rPr>
        <w:t>2000</w:t>
      </w:r>
      <w:r>
        <w:rPr>
          <w:rFonts w:eastAsia="仿宋_GB2312"/>
          <w:kern w:val="0"/>
          <w:sz w:val="32"/>
          <w:szCs w:val="32"/>
        </w:rPr>
        <w:t>元、</w:t>
      </w:r>
      <w:r>
        <w:rPr>
          <w:rFonts w:eastAsia="仿宋_GB2312"/>
          <w:kern w:val="0"/>
          <w:sz w:val="32"/>
          <w:szCs w:val="32"/>
        </w:rPr>
        <w:t>1000</w:t>
      </w:r>
      <w:r>
        <w:rPr>
          <w:rFonts w:eastAsia="仿宋_GB2312"/>
          <w:kern w:val="0"/>
          <w:sz w:val="32"/>
          <w:szCs w:val="32"/>
        </w:rPr>
        <w:t>元。申请</w:t>
      </w:r>
      <w:proofErr w:type="gramStart"/>
      <w:r>
        <w:rPr>
          <w:rFonts w:eastAsia="仿宋_GB2312"/>
          <w:kern w:val="0"/>
          <w:sz w:val="32"/>
          <w:szCs w:val="32"/>
        </w:rPr>
        <w:t>延期结项的</w:t>
      </w:r>
      <w:proofErr w:type="gramEnd"/>
      <w:r>
        <w:rPr>
          <w:rFonts w:eastAsia="仿宋_GB2312"/>
          <w:kern w:val="0"/>
          <w:sz w:val="32"/>
          <w:szCs w:val="32"/>
        </w:rPr>
        <w:t>课题，只出具结项证明，不再给予经费奖励。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0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七、申报程序及时间要求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请</w:t>
      </w:r>
      <w:r>
        <w:rPr>
          <w:rFonts w:eastAsia="仿宋_GB2312" w:hint="eastAsia"/>
          <w:kern w:val="0"/>
          <w:sz w:val="32"/>
          <w:szCs w:val="32"/>
        </w:rPr>
        <w:t>各</w:t>
      </w:r>
      <w:r>
        <w:rPr>
          <w:rFonts w:eastAsia="仿宋_GB2312"/>
          <w:kern w:val="0"/>
          <w:sz w:val="32"/>
          <w:szCs w:val="32"/>
        </w:rPr>
        <w:t>会员单位</w:t>
      </w:r>
      <w:r>
        <w:rPr>
          <w:rFonts w:eastAsia="仿宋_GB2312" w:hint="eastAsia"/>
          <w:kern w:val="0"/>
          <w:sz w:val="32"/>
          <w:szCs w:val="32"/>
        </w:rPr>
        <w:t>经</w:t>
      </w:r>
      <w:r>
        <w:rPr>
          <w:rFonts w:eastAsia="仿宋_GB2312"/>
          <w:kern w:val="0"/>
          <w:sz w:val="32"/>
          <w:szCs w:val="32"/>
        </w:rPr>
        <w:t>初审、排序后，于</w:t>
      </w:r>
      <w:r>
        <w:rPr>
          <w:rFonts w:eastAsia="仿宋_GB2312"/>
          <w:kern w:val="0"/>
          <w:sz w:val="32"/>
          <w:szCs w:val="32"/>
        </w:rPr>
        <w:t>6</w:t>
      </w:r>
      <w:r>
        <w:rPr>
          <w:rFonts w:eastAsia="仿宋_GB2312"/>
          <w:kern w:val="0"/>
          <w:sz w:val="32"/>
          <w:szCs w:val="32"/>
        </w:rPr>
        <w:t>月</w:t>
      </w:r>
      <w:r>
        <w:rPr>
          <w:rFonts w:eastAsia="仿宋_GB2312"/>
          <w:kern w:val="0"/>
          <w:sz w:val="32"/>
          <w:szCs w:val="32"/>
        </w:rPr>
        <w:t>25</w:t>
      </w:r>
      <w:r>
        <w:rPr>
          <w:rFonts w:eastAsia="仿宋_GB2312"/>
          <w:kern w:val="0"/>
          <w:sz w:val="32"/>
          <w:szCs w:val="32"/>
        </w:rPr>
        <w:t>日前将《课题申</w:t>
      </w:r>
      <w:r>
        <w:rPr>
          <w:rFonts w:eastAsia="仿宋_GB2312" w:hint="eastAsia"/>
          <w:kern w:val="0"/>
          <w:sz w:val="32"/>
          <w:szCs w:val="32"/>
        </w:rPr>
        <w:t>报</w:t>
      </w:r>
      <w:r>
        <w:rPr>
          <w:rFonts w:eastAsia="仿宋_GB2312"/>
          <w:kern w:val="0"/>
          <w:sz w:val="32"/>
          <w:szCs w:val="32"/>
        </w:rPr>
        <w:t>书》</w:t>
      </w:r>
      <w:r>
        <w:rPr>
          <w:rFonts w:eastAsia="仿宋_GB2312" w:hint="eastAsia"/>
          <w:kern w:val="0"/>
          <w:sz w:val="32"/>
          <w:szCs w:val="32"/>
        </w:rPr>
        <w:t>（附件</w:t>
      </w:r>
      <w:r>
        <w:rPr>
          <w:rFonts w:eastAsia="仿宋_GB2312" w:hint="eastAsia"/>
          <w:kern w:val="0"/>
          <w:sz w:val="32"/>
          <w:szCs w:val="32"/>
        </w:rPr>
        <w:t>2</w:t>
      </w:r>
      <w:r>
        <w:rPr>
          <w:rFonts w:eastAsia="仿宋_GB2312" w:hint="eastAsia"/>
          <w:kern w:val="0"/>
          <w:sz w:val="32"/>
          <w:szCs w:val="32"/>
        </w:rPr>
        <w:t>）</w:t>
      </w:r>
      <w:r>
        <w:rPr>
          <w:rFonts w:eastAsia="仿宋_GB2312"/>
          <w:kern w:val="0"/>
          <w:sz w:val="32"/>
          <w:szCs w:val="32"/>
        </w:rPr>
        <w:t>和《申报汇总表》</w:t>
      </w:r>
      <w:r>
        <w:rPr>
          <w:rFonts w:eastAsia="仿宋_GB2312" w:hint="eastAsia"/>
          <w:kern w:val="0"/>
          <w:sz w:val="32"/>
          <w:szCs w:val="32"/>
        </w:rPr>
        <w:t>（附件</w:t>
      </w:r>
      <w:r>
        <w:rPr>
          <w:rFonts w:eastAsia="仿宋_GB2312" w:hint="eastAsia"/>
          <w:kern w:val="0"/>
          <w:sz w:val="32"/>
          <w:szCs w:val="32"/>
        </w:rPr>
        <w:t>3</w:t>
      </w:r>
      <w:r>
        <w:rPr>
          <w:rFonts w:eastAsia="仿宋_GB2312" w:hint="eastAsia"/>
          <w:kern w:val="0"/>
          <w:sz w:val="32"/>
          <w:szCs w:val="32"/>
        </w:rPr>
        <w:t>）</w:t>
      </w:r>
      <w:r>
        <w:rPr>
          <w:rFonts w:eastAsia="仿宋_GB2312"/>
          <w:kern w:val="0"/>
          <w:sz w:val="32"/>
          <w:szCs w:val="32"/>
        </w:rPr>
        <w:t>寄送研究会秘书处（地址：南京市栖霞区文苑路</w:t>
      </w:r>
      <w:r>
        <w:rPr>
          <w:rFonts w:eastAsia="仿宋_GB2312"/>
          <w:kern w:val="0"/>
          <w:sz w:val="32"/>
          <w:szCs w:val="32"/>
        </w:rPr>
        <w:t>1</w:t>
      </w:r>
      <w:r>
        <w:rPr>
          <w:rFonts w:eastAsia="仿宋_GB2312"/>
          <w:kern w:val="0"/>
          <w:sz w:val="32"/>
          <w:szCs w:val="32"/>
        </w:rPr>
        <w:t>号，收件人：</w:t>
      </w:r>
      <w:r>
        <w:rPr>
          <w:rFonts w:eastAsia="仿宋_GB2312" w:hint="eastAsia"/>
          <w:kern w:val="0"/>
          <w:sz w:val="32"/>
          <w:szCs w:val="32"/>
        </w:rPr>
        <w:t>孔晖</w:t>
      </w:r>
      <w:r>
        <w:rPr>
          <w:rFonts w:eastAsia="仿宋_GB2312"/>
          <w:kern w:val="0"/>
          <w:sz w:val="32"/>
          <w:szCs w:val="32"/>
        </w:rPr>
        <w:t>，电话：</w:t>
      </w:r>
      <w:r>
        <w:rPr>
          <w:rFonts w:eastAsia="仿宋_GB2312"/>
          <w:kern w:val="0"/>
          <w:sz w:val="32"/>
          <w:szCs w:val="32"/>
        </w:rPr>
        <w:t>18551778615</w:t>
      </w:r>
      <w:r>
        <w:rPr>
          <w:rFonts w:eastAsia="仿宋_GB2312"/>
          <w:kern w:val="0"/>
          <w:sz w:val="32"/>
          <w:szCs w:val="32"/>
        </w:rPr>
        <w:t>）。电子文档请发送至</w:t>
      </w:r>
      <w:r>
        <w:rPr>
          <w:rFonts w:eastAsia="仿宋_GB2312"/>
          <w:kern w:val="0"/>
          <w:sz w:val="32"/>
          <w:szCs w:val="32"/>
        </w:rPr>
        <w:t>jsjydjyjh@163.com</w:t>
      </w:r>
      <w:r>
        <w:rPr>
          <w:rFonts w:eastAsia="仿宋_GB2312"/>
          <w:kern w:val="0"/>
          <w:sz w:val="32"/>
          <w:szCs w:val="32"/>
        </w:rPr>
        <w:t>。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rPr>
          <w:rFonts w:eastAsia="仿宋_GB2312"/>
          <w:kern w:val="0"/>
          <w:sz w:val="32"/>
          <w:szCs w:val="32"/>
        </w:rPr>
      </w:pP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联系人：廖立敏、孔晖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联系电话：</w:t>
      </w:r>
      <w:r>
        <w:rPr>
          <w:rFonts w:eastAsia="仿宋_GB2312"/>
          <w:kern w:val="0"/>
          <w:sz w:val="32"/>
          <w:szCs w:val="32"/>
        </w:rPr>
        <w:t>025-85891601</w:t>
      </w:r>
      <w:r>
        <w:rPr>
          <w:rFonts w:eastAsia="仿宋_GB2312"/>
          <w:kern w:val="0"/>
          <w:sz w:val="32"/>
          <w:szCs w:val="32"/>
        </w:rPr>
        <w:t>、</w:t>
      </w:r>
      <w:r>
        <w:rPr>
          <w:rFonts w:eastAsia="仿宋_GB2312"/>
          <w:kern w:val="0"/>
          <w:sz w:val="32"/>
          <w:szCs w:val="32"/>
        </w:rPr>
        <w:t>85898676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rPr>
          <w:rFonts w:eastAsia="仿宋_GB2312"/>
          <w:kern w:val="0"/>
          <w:sz w:val="32"/>
          <w:szCs w:val="32"/>
        </w:rPr>
      </w:pPr>
    </w:p>
    <w:p w:rsidR="008B4150" w:rsidRPr="00DC7E8A" w:rsidRDefault="008B4150" w:rsidP="008B4150">
      <w:pPr>
        <w:widowControl/>
        <w:adjustRightInd w:val="0"/>
        <w:snapToGrid w:val="0"/>
        <w:spacing w:line="460" w:lineRule="exact"/>
        <w:ind w:leftChars="304" w:left="1598" w:hangingChars="300" w:hanging="960"/>
        <w:jc w:val="left"/>
        <w:rPr>
          <w:rFonts w:eastAsia="仿宋_GB2312"/>
          <w:spacing w:val="-10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附件：</w:t>
      </w:r>
      <w:r>
        <w:rPr>
          <w:rFonts w:eastAsia="仿宋_GB2312"/>
          <w:kern w:val="0"/>
          <w:sz w:val="32"/>
          <w:szCs w:val="32"/>
        </w:rPr>
        <w:t xml:space="preserve">1. </w:t>
      </w:r>
      <w:r w:rsidRPr="00DC7E8A">
        <w:rPr>
          <w:rFonts w:eastAsia="仿宋_GB2312"/>
          <w:spacing w:val="-10"/>
          <w:kern w:val="0"/>
          <w:sz w:val="32"/>
          <w:szCs w:val="32"/>
        </w:rPr>
        <w:t>2023</w:t>
      </w:r>
      <w:r w:rsidRPr="00DC7E8A">
        <w:rPr>
          <w:rFonts w:eastAsia="仿宋_GB2312"/>
          <w:spacing w:val="-10"/>
          <w:kern w:val="0"/>
          <w:sz w:val="32"/>
          <w:szCs w:val="32"/>
        </w:rPr>
        <w:t>年度江苏省教育系统党的建设研究会课题指南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leftChars="752" w:left="1771" w:hangingChars="60" w:hanging="192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 xml:space="preserve">2. </w:t>
      </w:r>
      <w:r>
        <w:rPr>
          <w:rFonts w:eastAsia="仿宋_GB2312"/>
          <w:kern w:val="0"/>
          <w:sz w:val="32"/>
          <w:szCs w:val="32"/>
        </w:rPr>
        <w:t>江苏省教育系统党的建设研究会课题申报书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ind w:leftChars="760" w:left="1596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3. 2023</w:t>
      </w:r>
      <w:r>
        <w:rPr>
          <w:rFonts w:eastAsia="仿宋_GB2312"/>
          <w:kern w:val="0"/>
          <w:sz w:val="32"/>
          <w:szCs w:val="32"/>
        </w:rPr>
        <w:t>年度江苏省教育系统党的建设研究会课题申报汇总表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rPr>
          <w:rFonts w:ascii="仿宋_GB2312" w:eastAsia="仿宋_GB2312"/>
          <w:kern w:val="0"/>
          <w:sz w:val="32"/>
          <w:szCs w:val="32"/>
        </w:rPr>
      </w:pPr>
    </w:p>
    <w:p w:rsidR="008B4150" w:rsidRDefault="008B4150" w:rsidP="008B4150">
      <w:pPr>
        <w:widowControl/>
        <w:adjustRightInd w:val="0"/>
        <w:snapToGrid w:val="0"/>
        <w:spacing w:line="460" w:lineRule="exact"/>
        <w:rPr>
          <w:rFonts w:ascii="仿宋_GB2312" w:eastAsia="仿宋_GB2312" w:hint="eastAsia"/>
          <w:kern w:val="0"/>
          <w:sz w:val="32"/>
          <w:szCs w:val="32"/>
        </w:rPr>
      </w:pPr>
    </w:p>
    <w:p w:rsidR="008B4150" w:rsidRDefault="008B4150" w:rsidP="008B4150">
      <w:pPr>
        <w:widowControl/>
        <w:adjustRightInd w:val="0"/>
        <w:snapToGrid w:val="0"/>
        <w:spacing w:line="460" w:lineRule="exact"/>
        <w:rPr>
          <w:rFonts w:ascii="仿宋_GB2312" w:eastAsia="仿宋_GB2312" w:hint="eastAsia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 xml:space="preserve">                     江苏省教育系统党的建设研究会</w:t>
      </w:r>
    </w:p>
    <w:p w:rsidR="008B4150" w:rsidRDefault="008B4150" w:rsidP="008B4150">
      <w:pPr>
        <w:widowControl/>
        <w:adjustRightInd w:val="0"/>
        <w:snapToGrid w:val="0"/>
        <w:spacing w:line="460" w:lineRule="exact"/>
        <w:rPr>
          <w:rFonts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 xml:space="preserve">                           </w:t>
      </w:r>
      <w:r>
        <w:rPr>
          <w:rFonts w:eastAsia="仿宋_GB2312"/>
          <w:kern w:val="0"/>
          <w:sz w:val="32"/>
          <w:szCs w:val="32"/>
        </w:rPr>
        <w:t>2023</w:t>
      </w:r>
      <w:r>
        <w:rPr>
          <w:rFonts w:eastAsia="仿宋_GB2312"/>
          <w:kern w:val="0"/>
          <w:sz w:val="32"/>
          <w:szCs w:val="32"/>
        </w:rPr>
        <w:t>年</w:t>
      </w:r>
      <w:r>
        <w:rPr>
          <w:rFonts w:eastAsia="仿宋_GB2312" w:hint="eastAsia"/>
          <w:kern w:val="0"/>
          <w:sz w:val="32"/>
          <w:szCs w:val="32"/>
        </w:rPr>
        <w:t>6</w:t>
      </w:r>
      <w:r>
        <w:rPr>
          <w:rFonts w:eastAsia="仿宋_GB2312"/>
          <w:kern w:val="0"/>
          <w:sz w:val="32"/>
          <w:szCs w:val="32"/>
        </w:rPr>
        <w:t>月</w:t>
      </w:r>
      <w:r>
        <w:rPr>
          <w:rFonts w:eastAsia="仿宋_GB2312" w:hint="eastAsia"/>
          <w:kern w:val="0"/>
          <w:sz w:val="32"/>
          <w:szCs w:val="32"/>
        </w:rPr>
        <w:t>5</w:t>
      </w:r>
      <w:r>
        <w:rPr>
          <w:rFonts w:eastAsia="仿宋_GB2312"/>
          <w:kern w:val="0"/>
          <w:sz w:val="32"/>
          <w:szCs w:val="32"/>
        </w:rPr>
        <w:t>日</w:t>
      </w:r>
    </w:p>
    <w:p w:rsidR="00E001AF" w:rsidRDefault="00E001AF"/>
    <w:sectPr w:rsidR="00E001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舒体">
    <w:charset w:val="86"/>
    <w:family w:val="auto"/>
    <w:pitch w:val="variable"/>
    <w:sig w:usb0="00000003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charset w:val="86"/>
    <w:family w:val="auto"/>
    <w:pitch w:val="variable"/>
    <w:sig w:usb0="00000001" w:usb1="080E0000" w:usb2="00000010" w:usb3="00000000" w:csb0="00040000" w:csb1="00000000"/>
  </w:font>
  <w:font w:name="方正楷体_GBK">
    <w:altName w:val="宋体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宋体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150"/>
    <w:rsid w:val="008B4150"/>
    <w:rsid w:val="00E0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FF6A6B-49F2-4D57-9C77-4BEC7FF07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1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4150"/>
    <w:pPr>
      <w:jc w:val="center"/>
    </w:pPr>
    <w:rPr>
      <w:rFonts w:ascii="方正舒体" w:eastAsia="仿宋_GB2312"/>
      <w:b/>
      <w:color w:val="FF0000"/>
      <w:spacing w:val="80"/>
      <w:sz w:val="96"/>
      <w:szCs w:val="20"/>
    </w:rPr>
  </w:style>
  <w:style w:type="character" w:customStyle="1" w:styleId="a4">
    <w:name w:val="正文文本 字符"/>
    <w:basedOn w:val="a0"/>
    <w:link w:val="a3"/>
    <w:rsid w:val="008B4150"/>
    <w:rPr>
      <w:rFonts w:ascii="方正舒体" w:eastAsia="仿宋_GB2312" w:hAnsi="Times New Roman" w:cs="Times New Roman"/>
      <w:b/>
      <w:color w:val="FF0000"/>
      <w:spacing w:val="80"/>
      <w:sz w:val="9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329</Words>
  <Characters>1881</Characters>
  <Application>Microsoft Office Word</Application>
  <DocSecurity>0</DocSecurity>
  <Lines>15</Lines>
  <Paragraphs>4</Paragraphs>
  <ScaleCrop>false</ScaleCrop>
  <Company>P R C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2023-06-06T00:20:00Z</dcterms:created>
  <dcterms:modified xsi:type="dcterms:W3CDTF">2023-06-06T00:21:00Z</dcterms:modified>
</cp:coreProperties>
</file>